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AA33AFF"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A87900">
        <w:rPr>
          <w:rFonts w:ascii="Arial" w:eastAsia="Tahoma" w:hAnsi="Arial" w:cs="Arial"/>
          <w:b/>
          <w:bCs/>
          <w:kern w:val="0"/>
          <w:sz w:val="22"/>
          <w:szCs w:val="22"/>
        </w:rPr>
        <w:t>120</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A87900" w:rsidRPr="00A87900">
        <w:rPr>
          <w:rFonts w:ascii="Arial" w:eastAsia="宋体" w:hAnsi="Arial" w:cs="Times New Roman"/>
          <w:b/>
          <w:kern w:val="0"/>
          <w:sz w:val="22"/>
          <w:szCs w:val="22"/>
        </w:rPr>
        <w:t>R2-2211320</w:t>
      </w:r>
    </w:p>
    <w:p w14:paraId="73F63551" w14:textId="77777777" w:rsidR="00A87900" w:rsidRPr="00D8388D" w:rsidRDefault="00A87900" w:rsidP="00A87900">
      <w:pPr>
        <w:widowControl/>
        <w:tabs>
          <w:tab w:val="left" w:pos="1979"/>
        </w:tabs>
        <w:spacing w:after="180"/>
        <w:jc w:val="left"/>
        <w:rPr>
          <w:rFonts w:ascii="Arial" w:eastAsia="Tahoma" w:hAnsi="Arial" w:cs="Arial"/>
          <w:b/>
          <w:bCs/>
          <w:kern w:val="0"/>
          <w:sz w:val="22"/>
          <w:szCs w:val="22"/>
        </w:rPr>
      </w:pPr>
      <w:bookmarkStart w:id="3" w:name="_Hlk92532988"/>
      <w:bookmarkStart w:id="4" w:name="_Hlk92533107"/>
      <w:bookmarkEnd w:id="0"/>
      <w:r>
        <w:rPr>
          <w:rFonts w:ascii="Arial" w:eastAsia="Tahoma" w:hAnsi="Arial" w:cs="Arial"/>
          <w:b/>
          <w:bCs/>
          <w:kern w:val="0"/>
          <w:sz w:val="22"/>
          <w:szCs w:val="22"/>
        </w:rPr>
        <w:t>Toulouse, France</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14</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18</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2022</w:t>
      </w:r>
    </w:p>
    <w:p w14:paraId="5E58D84F" w14:textId="77777777" w:rsidR="00C763B7" w:rsidRDefault="00C763B7" w:rsidP="00A87900">
      <w:pPr>
        <w:widowControl/>
        <w:tabs>
          <w:tab w:val="left" w:pos="1800"/>
          <w:tab w:val="right" w:pos="9072"/>
        </w:tabs>
        <w:ind w:left="1798" w:hangingChars="814" w:hanging="1798"/>
        <w:jc w:val="left"/>
        <w:rPr>
          <w:rFonts w:ascii="Arial" w:eastAsia="宋体" w:hAnsi="Arial" w:cs="Times New Roman"/>
          <w:b/>
          <w:kern w:val="0"/>
          <w:sz w:val="22"/>
          <w:szCs w:val="22"/>
        </w:rPr>
      </w:pPr>
      <w:bookmarkStart w:id="5" w:name="_Hlk92532994"/>
      <w:bookmarkEnd w:id="3"/>
    </w:p>
    <w:p w14:paraId="08D57E3D" w14:textId="40281FCD" w:rsidR="00A87900" w:rsidRPr="00D8388D" w:rsidRDefault="00A87900" w:rsidP="00A87900">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8.15.2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6C15857B"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A87900" w:rsidRPr="00A87900">
        <w:rPr>
          <w:rFonts w:ascii="Arial" w:eastAsia="宋体" w:hAnsi="Arial" w:cs="Times New Roman"/>
          <w:b/>
          <w:kern w:val="0"/>
          <w:sz w:val="22"/>
          <w:szCs w:val="22"/>
        </w:rPr>
        <w:t>Further discussion on RAN2 impact due to SL LBT</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26083A49" w14:textId="21175BEF" w:rsidR="00A87900" w:rsidRDefault="00A36D56" w:rsidP="00A87900">
      <w:pPr>
        <w:spacing w:afterLines="50" w:after="156"/>
        <w:rPr>
          <w:rFonts w:eastAsia="宋体"/>
        </w:rPr>
      </w:pPr>
      <w:bookmarkStart w:id="7" w:name="_Hlk85390381"/>
      <w:bookmarkStart w:id="8" w:name="_Hlk92533704"/>
      <w:r>
        <w:rPr>
          <w:rFonts w:eastAsia="宋体"/>
        </w:rPr>
        <w:t>In</w:t>
      </w:r>
      <w:r w:rsidR="00A87900">
        <w:rPr>
          <w:rFonts w:eastAsia="宋体"/>
        </w:rPr>
        <w:t xml:space="preserve"> RAN2#119</w:t>
      </w:r>
      <w:r w:rsidR="00A87900">
        <w:rPr>
          <w:rFonts w:eastAsia="宋体" w:hint="eastAsia"/>
        </w:rPr>
        <w:t>bis</w:t>
      </w:r>
      <w:r w:rsidR="005C454F">
        <w:rPr>
          <w:rFonts w:eastAsia="宋体"/>
        </w:rPr>
        <w:t>-e</w:t>
      </w:r>
      <w:r w:rsidR="00A87900">
        <w:rPr>
          <w:rFonts w:eastAsia="宋体"/>
        </w:rPr>
        <w:t xml:space="preserve"> meeting, the following agreements were made</w:t>
      </w:r>
      <w:r w:rsidR="00C763B7">
        <w:rPr>
          <w:rFonts w:eastAsia="宋体"/>
        </w:rPr>
        <w:t xml:space="preserve"> </w:t>
      </w:r>
      <w:r>
        <w:rPr>
          <w:rFonts w:eastAsia="宋体"/>
        </w:rPr>
        <w:t xml:space="preserve">regarding consistent SL LBT failure </w:t>
      </w:r>
      <w:r w:rsidR="00A87900">
        <w:rPr>
          <w:rFonts w:eastAsia="宋体"/>
        </w:rPr>
        <w:t>[1]:</w:t>
      </w:r>
    </w:p>
    <w:p w14:paraId="42C1F881"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Agreement on consistent LBT failure:</w:t>
      </w:r>
    </w:p>
    <w:p w14:paraId="266754DE"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 xml:space="preserve">1: </w:t>
      </w:r>
      <w:r w:rsidRPr="00C763B7">
        <w:rPr>
          <w:rFonts w:ascii="Arial" w:eastAsia="Times New Roman" w:hAnsi="Arial" w:cs="Times New Roman"/>
          <w:kern w:val="0"/>
          <w:szCs w:val="20"/>
          <w:lang w:val="en-GB" w:eastAsia="ja-JP"/>
        </w:rPr>
        <w:tab/>
        <w:t>SL-specific LBT failure indication from PHY is needed for SL-specific consistent LBT failure detection in the MAC. How/whether it is used for other purposes can be further discussed.</w:t>
      </w:r>
    </w:p>
    <w:p w14:paraId="652F809E"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2:</w:t>
      </w:r>
      <w:r w:rsidRPr="00C763B7">
        <w:rPr>
          <w:rFonts w:ascii="Arial" w:eastAsia="Times New Roman" w:hAnsi="Arial" w:cs="Times New Roman"/>
          <w:kern w:val="0"/>
          <w:szCs w:val="20"/>
          <w:lang w:val="en-GB" w:eastAsia="ja-JP"/>
        </w:rPr>
        <w:tab/>
        <w:t>Support SL-specific consistent LBT failure detection and recovery procedure in the MAC for SL-U. Details of recovery to be further worked on granularity of (consistent) LBT failure.</w:t>
      </w:r>
    </w:p>
    <w:p w14:paraId="6A662189"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3:</w:t>
      </w:r>
      <w:r w:rsidRPr="00C763B7">
        <w:rPr>
          <w:rFonts w:ascii="Arial" w:eastAsia="Times New Roman" w:hAnsi="Arial" w:cs="Times New Roman"/>
          <w:kern w:val="0"/>
          <w:szCs w:val="20"/>
          <w:lang w:val="en-GB" w:eastAsia="ja-JP"/>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6B217370"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Detailed wording can be discussed during the email discussion. Some background information (e.g. why/what we (actually) ask) can be also provided.</w:t>
      </w:r>
    </w:p>
    <w:p w14:paraId="7D567463"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4:</w:t>
      </w:r>
      <w:r w:rsidRPr="00C763B7">
        <w:rPr>
          <w:rFonts w:ascii="Arial" w:eastAsia="Times New Roman" w:hAnsi="Arial" w:cs="Times New Roman"/>
          <w:kern w:val="0"/>
          <w:szCs w:val="20"/>
          <w:lang w:val="en-GB" w:eastAsia="ja-JP"/>
        </w:rPr>
        <w:tab/>
        <w:t>As the general principle, reuse the consistent LBT failure detection procedure in NR-U as the baseline for SL-specific consistent LBT failure detection in SL-U.</w:t>
      </w:r>
    </w:p>
    <w:p w14:paraId="78BBFEF6"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5:</w:t>
      </w:r>
      <w:r w:rsidRPr="00C763B7">
        <w:rPr>
          <w:rFonts w:ascii="Arial" w:eastAsia="Times New Roman" w:hAnsi="Arial" w:cs="Times New Roman"/>
          <w:kern w:val="0"/>
          <w:szCs w:val="20"/>
          <w:lang w:val="en-GB" w:eastAsia="ja-JP"/>
        </w:rPr>
        <w:tab/>
        <w:t>As in NR-U, introduce the following parameters and variables for the SL-specific consistent LBT failure detection in SL-U as the baseline:</w:t>
      </w:r>
    </w:p>
    <w:p w14:paraId="5F310D17"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An SL-specific LBT failure indication counter (e.g. SL_LBT_COUNTER);</w:t>
      </w:r>
    </w:p>
    <w:p w14:paraId="77D01095"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An SL-specific maximum LBT failure instance count threshold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FailureInstanceMaxCount</w:t>
      </w:r>
      <w:proofErr w:type="spellEnd"/>
      <w:r w:rsidRPr="00C763B7">
        <w:rPr>
          <w:rFonts w:ascii="Arial" w:eastAsia="Times New Roman" w:hAnsi="Arial" w:cs="Times New Roman"/>
          <w:kern w:val="0"/>
          <w:szCs w:val="20"/>
          <w:lang w:val="en-GB" w:eastAsia="ja-JP"/>
        </w:rPr>
        <w:t>);</w:t>
      </w:r>
    </w:p>
    <w:p w14:paraId="04190D2F"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An SL-specific LBT failure detection timer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FailureDetectionTimer</w:t>
      </w:r>
      <w:proofErr w:type="spellEnd"/>
      <w:r w:rsidRPr="00C763B7">
        <w:rPr>
          <w:rFonts w:ascii="Arial" w:eastAsia="Times New Roman" w:hAnsi="Arial" w:cs="Times New Roman"/>
          <w:kern w:val="0"/>
          <w:szCs w:val="20"/>
          <w:lang w:val="en-GB" w:eastAsia="ja-JP"/>
        </w:rPr>
        <w:t>).</w:t>
      </w:r>
    </w:p>
    <w:p w14:paraId="501B6AA9"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6:</w:t>
      </w:r>
      <w:r w:rsidRPr="00C763B7">
        <w:rPr>
          <w:rFonts w:ascii="Arial" w:eastAsia="Times New Roman" w:hAnsi="Arial" w:cs="Times New Roman"/>
          <w:kern w:val="0"/>
          <w:szCs w:val="20"/>
          <w:lang w:val="en-GB" w:eastAsia="ja-JP"/>
        </w:rPr>
        <w:tab/>
        <w:t xml:space="preserve">Reuse the following MAC </w:t>
      </w:r>
      <w:proofErr w:type="spellStart"/>
      <w:r w:rsidRPr="00C763B7">
        <w:rPr>
          <w:rFonts w:ascii="Arial" w:eastAsia="Times New Roman" w:hAnsi="Arial" w:cs="Times New Roman"/>
          <w:kern w:val="0"/>
          <w:szCs w:val="20"/>
          <w:lang w:val="en-GB" w:eastAsia="ja-JP"/>
        </w:rPr>
        <w:t>behaviors</w:t>
      </w:r>
      <w:proofErr w:type="spellEnd"/>
      <w:r w:rsidRPr="00C763B7">
        <w:rPr>
          <w:rFonts w:ascii="Arial" w:eastAsia="Times New Roman" w:hAnsi="Arial" w:cs="Times New Roman"/>
          <w:kern w:val="0"/>
          <w:szCs w:val="20"/>
          <w:lang w:val="en-GB" w:eastAsia="ja-JP"/>
        </w:rPr>
        <w:t xml:space="preserve"> on TIMER/COUNTER handling in NR-U for SL-specific consistent LBT failure detection procedure in SL-U as the baseline:</w:t>
      </w:r>
    </w:p>
    <w:p w14:paraId="46D7C423"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As in NR-U, if an SL-specific LBT failure indication is received from the lower layer, the SL-specific LBT failure indication counter (e.g. SL_LBT_COUNTER) is incremented by one.</w:t>
      </w:r>
    </w:p>
    <w:p w14:paraId="5E8C5E63"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As in NR-U, if an SL-specific LBT failure indication is received from the lower layer, start or restart the SL-specific LBT failure detection timer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FailureDetectionTimer</w:t>
      </w:r>
      <w:proofErr w:type="spellEnd"/>
      <w:r w:rsidRPr="00C763B7">
        <w:rPr>
          <w:rFonts w:ascii="Arial" w:eastAsia="Times New Roman" w:hAnsi="Arial" w:cs="Times New Roman"/>
          <w:kern w:val="0"/>
          <w:szCs w:val="20"/>
          <w:lang w:val="en-GB" w:eastAsia="ja-JP"/>
        </w:rPr>
        <w:t>)</w:t>
      </w:r>
    </w:p>
    <w:p w14:paraId="4A0DD67A"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As in NR-U, if the SL-specific LBT failure indication counter value is equal to or larger than the SL-specific maximum LBT failure instance count threshold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FailureInstanceMaxCount</w:t>
      </w:r>
      <w:proofErr w:type="spellEnd"/>
      <w:r w:rsidRPr="00C763B7">
        <w:rPr>
          <w:rFonts w:ascii="Arial" w:eastAsia="Times New Roman" w:hAnsi="Arial" w:cs="Times New Roman"/>
          <w:kern w:val="0"/>
          <w:szCs w:val="20"/>
          <w:lang w:val="en-GB" w:eastAsia="ja-JP"/>
        </w:rPr>
        <w:t>), consistent LBT failure is triggered/declared by the MAC entity.</w:t>
      </w:r>
    </w:p>
    <w:p w14:paraId="0FE9F059"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As in NR-U, if the SL-specific LBT failure detection timer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FailureDetectionTimer</w:t>
      </w:r>
      <w:proofErr w:type="spellEnd"/>
      <w:r w:rsidRPr="00C763B7">
        <w:rPr>
          <w:rFonts w:ascii="Arial" w:eastAsia="Times New Roman" w:hAnsi="Arial" w:cs="Times New Roman"/>
          <w:kern w:val="0"/>
          <w:szCs w:val="20"/>
          <w:lang w:val="en-GB" w:eastAsia="ja-JP"/>
        </w:rPr>
        <w:t>) expires, the SL-specific LBT failure indication counter (e.g. SL_LBT_COUNTER) is reset to 0.</w:t>
      </w:r>
    </w:p>
    <w:p w14:paraId="1CB63AA2"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ab/>
        <w:t xml:space="preserve">- As in NR-U, if the maximum LBT failure instance count threshold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t>FailureInstanceMaxCount</w:t>
      </w:r>
      <w:proofErr w:type="spellEnd"/>
      <w:r w:rsidRPr="00C763B7">
        <w:rPr>
          <w:rFonts w:ascii="Arial" w:eastAsia="Times New Roman" w:hAnsi="Arial" w:cs="Times New Roman"/>
          <w:kern w:val="0"/>
          <w:szCs w:val="20"/>
          <w:lang w:val="en-GB" w:eastAsia="ja-JP"/>
        </w:rPr>
        <w:t xml:space="preserve">) or SL-specific LBT failure detection timer (e.g. </w:t>
      </w:r>
      <w:proofErr w:type="spellStart"/>
      <w:r w:rsidRPr="00C763B7">
        <w:rPr>
          <w:rFonts w:ascii="Arial" w:eastAsia="Times New Roman" w:hAnsi="Arial" w:cs="Times New Roman"/>
          <w:kern w:val="0"/>
          <w:szCs w:val="20"/>
          <w:lang w:val="en-GB" w:eastAsia="ja-JP"/>
        </w:rPr>
        <w:t>sl</w:t>
      </w:r>
      <w:proofErr w:type="spellEnd"/>
      <w:r w:rsidRPr="00C763B7">
        <w:rPr>
          <w:rFonts w:ascii="Arial" w:eastAsia="Times New Roman" w:hAnsi="Arial" w:cs="Times New Roman"/>
          <w:kern w:val="0"/>
          <w:szCs w:val="20"/>
          <w:lang w:val="en-GB" w:eastAsia="ja-JP"/>
        </w:rPr>
        <w:t>-LBT-</w:t>
      </w:r>
      <w:proofErr w:type="spellStart"/>
      <w:r w:rsidRPr="00C763B7">
        <w:rPr>
          <w:rFonts w:ascii="Arial" w:eastAsia="Times New Roman" w:hAnsi="Arial" w:cs="Times New Roman"/>
          <w:kern w:val="0"/>
          <w:szCs w:val="20"/>
          <w:lang w:val="en-GB" w:eastAsia="ja-JP"/>
        </w:rPr>
        <w:lastRenderedPageBreak/>
        <w:t>FailureDetectionTimer</w:t>
      </w:r>
      <w:proofErr w:type="spellEnd"/>
      <w:r w:rsidRPr="00C763B7">
        <w:rPr>
          <w:rFonts w:ascii="Arial" w:eastAsia="Times New Roman" w:hAnsi="Arial" w:cs="Times New Roman"/>
          <w:kern w:val="0"/>
          <w:szCs w:val="20"/>
          <w:lang w:val="en-GB" w:eastAsia="ja-JP"/>
        </w:rPr>
        <w:t>) is reconfigured, SL-specific LBT failure indication counter (e.g. SL_LBT_COUNTER) is reset to 0.</w:t>
      </w:r>
    </w:p>
    <w:p w14:paraId="15F42A74" w14:textId="77777777" w:rsidR="00C763B7" w:rsidRPr="00C763B7" w:rsidRDefault="00C763B7" w:rsidP="00C763B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426" w:hanging="363"/>
        <w:jc w:val="left"/>
        <w:rPr>
          <w:rFonts w:ascii="Arial" w:eastAsia="Times New Roman" w:hAnsi="Arial" w:cs="Times New Roman"/>
          <w:kern w:val="0"/>
          <w:szCs w:val="20"/>
          <w:lang w:val="en-GB" w:eastAsia="ja-JP"/>
        </w:rPr>
      </w:pPr>
      <w:r w:rsidRPr="00C763B7">
        <w:rPr>
          <w:rFonts w:ascii="Arial" w:eastAsia="Times New Roman" w:hAnsi="Arial" w:cs="Times New Roman"/>
          <w:kern w:val="0"/>
          <w:szCs w:val="20"/>
          <w:lang w:val="en-GB" w:eastAsia="ja-JP"/>
        </w:rPr>
        <w:t>7:</w:t>
      </w:r>
      <w:r w:rsidRPr="00C763B7">
        <w:rPr>
          <w:rFonts w:ascii="Arial" w:eastAsia="Times New Roman" w:hAnsi="Arial" w:cs="Times New Roman"/>
          <w:kern w:val="0"/>
          <w:szCs w:val="20"/>
          <w:lang w:val="en-GB" w:eastAsia="ja-JP"/>
        </w:rPr>
        <w:tab/>
        <w:t xml:space="preserve">Support the mechanism that a mode-1 UE can indicate the SL-specific consistent LBT failure to the </w:t>
      </w:r>
      <w:proofErr w:type="spellStart"/>
      <w:r w:rsidRPr="00C763B7">
        <w:rPr>
          <w:rFonts w:ascii="Arial" w:eastAsia="Times New Roman" w:hAnsi="Arial" w:cs="Times New Roman"/>
          <w:kern w:val="0"/>
          <w:szCs w:val="20"/>
          <w:lang w:val="en-GB" w:eastAsia="ja-JP"/>
        </w:rPr>
        <w:t>gNB</w:t>
      </w:r>
      <w:proofErr w:type="spellEnd"/>
      <w:r w:rsidRPr="00C763B7">
        <w:rPr>
          <w:rFonts w:ascii="Arial" w:eastAsia="Times New Roman" w:hAnsi="Arial" w:cs="Times New Roman"/>
          <w:kern w:val="0"/>
          <w:szCs w:val="20"/>
          <w:lang w:val="en-GB" w:eastAsia="ja-JP"/>
        </w:rPr>
        <w:t>. FFS on a mode-2 UE in RRC_CONNECTED.</w:t>
      </w:r>
    </w:p>
    <w:bookmarkEnd w:id="7"/>
    <w:p w14:paraId="1FA6579C" w14:textId="61D6B848" w:rsidR="00541641" w:rsidRDefault="00541641" w:rsidP="00C763B7">
      <w:pPr>
        <w:spacing w:before="180"/>
      </w:pPr>
      <w:r>
        <w:rPr>
          <w:rFonts w:eastAsia="宋体"/>
        </w:rPr>
        <w:t>In this contribution</w:t>
      </w:r>
      <w:r w:rsidR="00A93A63">
        <w:rPr>
          <w:rFonts w:eastAsia="宋体"/>
        </w:rPr>
        <w:t>,</w:t>
      </w:r>
      <w:r>
        <w:rPr>
          <w:rFonts w:eastAsia="宋体"/>
        </w:rPr>
        <w:t xml:space="preserve"> we will </w:t>
      </w:r>
      <w:r w:rsidR="00E80E6E">
        <w:rPr>
          <w:rFonts w:eastAsia="宋体"/>
        </w:rPr>
        <w:t xml:space="preserve">address the above leftover issues and </w:t>
      </w:r>
      <w:r w:rsidR="00EB0BA4">
        <w:rPr>
          <w:rFonts w:eastAsia="宋体"/>
        </w:rPr>
        <w:t xml:space="preserve">discuss some </w:t>
      </w:r>
      <w:r w:rsidR="00E80E6E">
        <w:rPr>
          <w:rFonts w:eastAsia="宋体"/>
        </w:rPr>
        <w:t xml:space="preserve">further </w:t>
      </w:r>
      <w:r w:rsidR="00EB0BA4">
        <w:rPr>
          <w:rFonts w:eastAsia="宋体"/>
        </w:rPr>
        <w:t>RAN2 impact</w:t>
      </w:r>
      <w:r w:rsidR="00C763B7">
        <w:rPr>
          <w:rFonts w:eastAsia="宋体" w:hint="eastAsia"/>
        </w:rPr>
        <w:t>s</w:t>
      </w:r>
      <w:r w:rsidR="00C007E8">
        <w:rPr>
          <w:rFonts w:eastAsia="宋体"/>
        </w:rPr>
        <w:t xml:space="preserve"> </w:t>
      </w:r>
      <w:r w:rsidR="00EB0BA4">
        <w:rPr>
          <w:rFonts w:eastAsia="宋体"/>
        </w:rPr>
        <w:t xml:space="preserve">due to </w:t>
      </w:r>
      <w:proofErr w:type="spellStart"/>
      <w:r w:rsidR="00EB0BA4">
        <w:rPr>
          <w:rFonts w:eastAsia="宋体"/>
        </w:rPr>
        <w:t>sidelink</w:t>
      </w:r>
      <w:proofErr w:type="spellEnd"/>
      <w:r w:rsidR="00EB0BA4">
        <w:rPr>
          <w:rFonts w:eastAsia="宋体"/>
        </w:rPr>
        <w:t xml:space="preserve"> LBT</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7D08AEC3" w14:textId="46E1C70D" w:rsidR="00FB1D79" w:rsidRDefault="00FB1D79" w:rsidP="00541641">
      <w:pPr>
        <w:pStyle w:val="2"/>
      </w:pPr>
      <w:r>
        <w:t>C</w:t>
      </w:r>
      <w:r w:rsidRPr="009347F4">
        <w:t>onsistent LBT failure handling</w:t>
      </w:r>
    </w:p>
    <w:p w14:paraId="7FDE4074" w14:textId="073743E4" w:rsidR="00F17457" w:rsidRDefault="00620BA5" w:rsidP="00F17457">
      <w:pPr>
        <w:spacing w:after="120"/>
      </w:pPr>
      <w:r>
        <w:t xml:space="preserve">As per </w:t>
      </w:r>
      <w:r w:rsidR="00CF4833">
        <w:t xml:space="preserve">the </w:t>
      </w:r>
      <w:r>
        <w:t xml:space="preserve">agreements from last meeting, there is an FFS point on whether to support </w:t>
      </w:r>
      <w:r w:rsidR="00F17457">
        <w:t xml:space="preserve">a mode-2 </w:t>
      </w:r>
      <w:r>
        <w:t>UE</w:t>
      </w:r>
      <w:r w:rsidR="00F17457">
        <w:t xml:space="preserve"> in RRC_CONNECTED indicating</w:t>
      </w:r>
      <w:r>
        <w:t xml:space="preserve"> consistent SL LBT failure to the </w:t>
      </w:r>
      <w:proofErr w:type="spellStart"/>
      <w:r>
        <w:t>gNB</w:t>
      </w:r>
      <w:proofErr w:type="spellEnd"/>
      <w:r w:rsidR="00F17457">
        <w:t xml:space="preserve">. Considering that </w:t>
      </w:r>
      <w:r w:rsidR="00CF4833">
        <w:t>an</w:t>
      </w:r>
      <w:r w:rsidR="00F17457">
        <w:t xml:space="preserve"> RRC_CONNECTED UE in mode-2 is also provided with dedicated </w:t>
      </w:r>
      <w:r w:rsidR="00E80E6E">
        <w:t xml:space="preserve">SL </w:t>
      </w:r>
      <w:r w:rsidR="00F17457">
        <w:t xml:space="preserve">resource configurations by the </w:t>
      </w:r>
      <w:proofErr w:type="spellStart"/>
      <w:r w:rsidR="00F17457">
        <w:t>gNB</w:t>
      </w:r>
      <w:proofErr w:type="spellEnd"/>
      <w:r w:rsidR="00FD5555">
        <w:t xml:space="preserve"> which may reconfigure/adjust the resources according to the actual radio</w:t>
      </w:r>
      <w:r w:rsidR="00FE3EB1">
        <w:t>/channel</w:t>
      </w:r>
      <w:r w:rsidR="00FD5555">
        <w:t xml:space="preserve"> condition </w:t>
      </w:r>
      <w:r w:rsidR="00FE3EB1">
        <w:t xml:space="preserve">experienced by the </w:t>
      </w:r>
      <w:r w:rsidR="00FD5555">
        <w:t>UE</w:t>
      </w:r>
      <w:r w:rsidR="00F17457">
        <w:t>, we</w:t>
      </w:r>
      <w:r>
        <w:t xml:space="preserve"> think </w:t>
      </w:r>
      <w:r w:rsidR="00F17457">
        <w:t>it could be helpful for a</w:t>
      </w:r>
      <w:r w:rsidR="00CF4833">
        <w:t>n</w:t>
      </w:r>
      <w:r w:rsidR="00F17457">
        <w:t xml:space="preserve"> RRC_CONNECTED UE in mode-2 to indicate consistent SL LBT failure</w:t>
      </w:r>
      <w:r w:rsidR="00E80E6E">
        <w:t xml:space="preserve"> (if triggered and not cancelled)</w:t>
      </w:r>
      <w:r w:rsidR="00F17457">
        <w:t xml:space="preserve"> to the </w:t>
      </w:r>
      <w:proofErr w:type="spellStart"/>
      <w:r w:rsidR="00F17457">
        <w:t>gNB</w:t>
      </w:r>
      <w:proofErr w:type="spellEnd"/>
      <w:r w:rsidR="00E80E6E">
        <w:t xml:space="preserve"> as well</w:t>
      </w:r>
      <w:r w:rsidR="00FE3EB1">
        <w:t xml:space="preserve">, in order </w:t>
      </w:r>
      <w:r w:rsidR="00F17457">
        <w:t xml:space="preserve">to facilitate </w:t>
      </w:r>
      <w:r w:rsidR="005C454F">
        <w:t xml:space="preserve">the </w:t>
      </w:r>
      <w:proofErr w:type="spellStart"/>
      <w:r w:rsidR="00F17457">
        <w:t>gNB’s</w:t>
      </w:r>
      <w:proofErr w:type="spellEnd"/>
      <w:r w:rsidR="00F17457">
        <w:t xml:space="preserve"> resource reconfiguration f</w:t>
      </w:r>
      <w:r>
        <w:t>or the UE</w:t>
      </w:r>
      <w:r w:rsidR="00F17457">
        <w:t>’s recovery</w:t>
      </w:r>
      <w:r>
        <w:t>.</w:t>
      </w:r>
      <w:r w:rsidR="00F17457">
        <w:t xml:space="preserve"> Therefore, we propose to support the indication of consistent LBT failure to the </w:t>
      </w:r>
      <w:proofErr w:type="spellStart"/>
      <w:r w:rsidR="00F17457">
        <w:t>gNB</w:t>
      </w:r>
      <w:proofErr w:type="spellEnd"/>
      <w:r w:rsidR="00F17457">
        <w:t xml:space="preserve"> also for a mode-2 UE in RRC_CONNECTED.</w:t>
      </w:r>
    </w:p>
    <w:p w14:paraId="5E9E11CA" w14:textId="56C6C302" w:rsidR="00620BA5" w:rsidRPr="00620BA5" w:rsidRDefault="00F17457" w:rsidP="00F90BC6">
      <w:pPr>
        <w:pStyle w:val="aa"/>
        <w:numPr>
          <w:ilvl w:val="0"/>
          <w:numId w:val="18"/>
        </w:numPr>
        <w:spacing w:after="120"/>
        <w:ind w:left="1701" w:firstLineChars="0" w:hanging="1701"/>
      </w:pPr>
      <w:r w:rsidRPr="00F17457">
        <w:rPr>
          <w:rFonts w:ascii="Times New Roman" w:hAnsi="Times New Roman"/>
          <w:b/>
          <w:sz w:val="20"/>
          <w:szCs w:val="20"/>
        </w:rPr>
        <w:t xml:space="preserve">A mode-2 UE in RRC_CONNECTED can indicate consistent </w:t>
      </w:r>
      <w:r w:rsidR="00E80E6E">
        <w:rPr>
          <w:rFonts w:ascii="Times New Roman" w:hAnsi="Times New Roman"/>
          <w:b/>
          <w:sz w:val="20"/>
          <w:szCs w:val="20"/>
        </w:rPr>
        <w:t xml:space="preserve">SL </w:t>
      </w:r>
      <w:r w:rsidRPr="00F17457">
        <w:rPr>
          <w:rFonts w:ascii="Times New Roman" w:hAnsi="Times New Roman"/>
          <w:b/>
          <w:sz w:val="20"/>
          <w:szCs w:val="20"/>
        </w:rPr>
        <w:t xml:space="preserve">LBT failure to the </w:t>
      </w:r>
      <w:proofErr w:type="spellStart"/>
      <w:r w:rsidRPr="00F17457">
        <w:rPr>
          <w:rFonts w:ascii="Times New Roman" w:hAnsi="Times New Roman"/>
          <w:b/>
          <w:sz w:val="20"/>
          <w:szCs w:val="20"/>
        </w:rPr>
        <w:t>gNB</w:t>
      </w:r>
      <w:proofErr w:type="spellEnd"/>
      <w:r w:rsidRPr="00F17457">
        <w:rPr>
          <w:rFonts w:ascii="Times New Roman" w:hAnsi="Times New Roman"/>
          <w:b/>
          <w:sz w:val="20"/>
          <w:szCs w:val="20"/>
        </w:rPr>
        <w:t>.</w:t>
      </w:r>
      <w:r w:rsidR="00620BA5">
        <w:t xml:space="preserve"> </w:t>
      </w:r>
    </w:p>
    <w:p w14:paraId="30DA95DA" w14:textId="182E9AA5" w:rsidR="001778D8" w:rsidRPr="0026300D" w:rsidRDefault="00CC05F2" w:rsidP="0026300D">
      <w:pPr>
        <w:spacing w:after="120"/>
        <w:rPr>
          <w:b/>
          <w:szCs w:val="20"/>
        </w:rPr>
      </w:pPr>
      <w:r>
        <w:t xml:space="preserve">In the </w:t>
      </w:r>
      <w:r w:rsidR="001778D8">
        <w:t>offline discussion in</w:t>
      </w:r>
      <w:r w:rsidR="00C763B7">
        <w:t xml:space="preserve"> </w:t>
      </w:r>
      <w:r>
        <w:t>[</w:t>
      </w:r>
      <w:r w:rsidR="005D785E">
        <w:t>2]</w:t>
      </w:r>
      <w:r w:rsidR="001778D8">
        <w:t xml:space="preserve"> last meeting</w:t>
      </w:r>
      <w:r w:rsidR="005D785E">
        <w:t xml:space="preserve">, </w:t>
      </w:r>
      <w:r w:rsidR="00792619">
        <w:t xml:space="preserve">some </w:t>
      </w:r>
      <w:r w:rsidR="001778D8">
        <w:t xml:space="preserve">companies </w:t>
      </w:r>
      <w:r w:rsidR="00792619">
        <w:t xml:space="preserve">proposed that </w:t>
      </w:r>
      <w:r w:rsidR="00792619" w:rsidRPr="00792619">
        <w:t xml:space="preserve">consistent </w:t>
      </w:r>
      <w:r w:rsidR="00506336">
        <w:t xml:space="preserve">SL </w:t>
      </w:r>
      <w:r w:rsidR="00792619" w:rsidRPr="00792619">
        <w:t>LBT failure detection</w:t>
      </w:r>
      <w:r w:rsidR="00792619">
        <w:t xml:space="preserve"> can be at a</w:t>
      </w:r>
      <w:r w:rsidR="00792619" w:rsidRPr="00792619">
        <w:t xml:space="preserve"> per DST/per unicast link/per cast type level</w:t>
      </w:r>
      <w:r w:rsidR="00792619">
        <w:t xml:space="preserve"> to realize finer granularity</w:t>
      </w:r>
      <w:r w:rsidR="00E80E6E">
        <w:t xml:space="preserve"> of SL</w:t>
      </w:r>
      <w:r w:rsidR="00792619">
        <w:t xml:space="preserve"> LBT failure </w:t>
      </w:r>
      <w:r w:rsidR="009A22B5">
        <w:t>management</w:t>
      </w:r>
      <w:r w:rsidR="00792619">
        <w:t xml:space="preserve">. </w:t>
      </w:r>
      <w:r w:rsidR="00437A77">
        <w:t xml:space="preserve">Although the granularity of the consistent </w:t>
      </w:r>
      <w:r w:rsidR="00E80E6E">
        <w:t xml:space="preserve">SL </w:t>
      </w:r>
      <w:r w:rsidR="00437A77">
        <w:t xml:space="preserve">LBT failure detection and recovery procedure that are related to the resource granularity is pending RAN1 feedback, whether a </w:t>
      </w:r>
      <w:r w:rsidR="00437A77" w:rsidRPr="00792619">
        <w:t>per DST/per unicast link/per cast type</w:t>
      </w:r>
      <w:r w:rsidR="00437A77">
        <w:t xml:space="preserve"> consistent LBT failure handling is a RAN2 level discussion</w:t>
      </w:r>
      <w:r w:rsidR="00D973E5">
        <w:t>.</w:t>
      </w:r>
      <w:r w:rsidR="00437A77">
        <w:t xml:space="preserve"> </w:t>
      </w:r>
      <w:r w:rsidR="00A02E47">
        <w:t xml:space="preserve">On </w:t>
      </w:r>
      <w:r w:rsidR="00437A77">
        <w:t xml:space="preserve">the </w:t>
      </w:r>
      <w:r w:rsidR="00A02E47">
        <w:t xml:space="preserve">one hand, </w:t>
      </w:r>
      <w:r w:rsidR="00437A77">
        <w:t xml:space="preserve">it is </w:t>
      </w:r>
      <w:r w:rsidR="00A02E47">
        <w:t>n</w:t>
      </w:r>
      <w:r w:rsidR="00792619">
        <w:t>ote</w:t>
      </w:r>
      <w:r w:rsidR="00437A77">
        <w:t>d</w:t>
      </w:r>
      <w:r w:rsidR="00792619">
        <w:t xml:space="preserve"> that</w:t>
      </w:r>
      <w:r w:rsidR="00792619" w:rsidRPr="00792619">
        <w:t xml:space="preserve"> the resource configuration in NR SL is common to all cast types/DSTs/unicast links since Rel-16 (where this issue was intentionally discussed</w:t>
      </w:r>
      <w:r w:rsidR="00437A77">
        <w:t xml:space="preserve"> in Rel-16 NR V2X</w:t>
      </w:r>
      <w:r w:rsidR="00792619" w:rsidRPr="00792619">
        <w:t>)</w:t>
      </w:r>
      <w:r w:rsidR="00792619">
        <w:t xml:space="preserve">, which </w:t>
      </w:r>
      <w:r w:rsidR="00792619" w:rsidRPr="00792619">
        <w:t xml:space="preserve">is a principle highly likely to be inherited to SL-U. From this perspective, there is no clear motivation/logic to take consistent </w:t>
      </w:r>
      <w:r w:rsidR="00D973E5">
        <w:t xml:space="preserve">SL </w:t>
      </w:r>
      <w:r w:rsidR="00792619" w:rsidRPr="00792619">
        <w:t xml:space="preserve">LBT failure detection as a cast-type/DST/unicast link specific operation, while still keeping the resource configuration common to all of them. On the other hand, such per cast-type/per DST/per unicast </w:t>
      </w:r>
      <w:r w:rsidR="00437A77">
        <w:t xml:space="preserve">consistent LBT failure detection may require the MAC entity to determine </w:t>
      </w:r>
      <w:r w:rsidR="00D973E5">
        <w:t xml:space="preserve">for which </w:t>
      </w:r>
      <w:r w:rsidR="00D973E5" w:rsidRPr="00792619">
        <w:t>DST/unicast link/cast type</w:t>
      </w:r>
      <w:r w:rsidR="00D973E5">
        <w:t xml:space="preserve"> each</w:t>
      </w:r>
      <w:r w:rsidR="00437A77">
        <w:t xml:space="preserve"> SL LBT failure </w:t>
      </w:r>
      <w:r w:rsidR="00D973E5">
        <w:t xml:space="preserve">instance </w:t>
      </w:r>
      <w:r w:rsidR="00437A77">
        <w:t xml:space="preserve">is detected, and may further require the MAC entity to maintain </w:t>
      </w:r>
      <w:r w:rsidR="00D973E5">
        <w:t>multiple</w:t>
      </w:r>
      <w:r w:rsidR="00437A77">
        <w:t xml:space="preserve"> sets of COUNTERs and TIMERs</w:t>
      </w:r>
      <w:r w:rsidR="00D973E5">
        <w:t xml:space="preserve">, with each set corresponding to a given </w:t>
      </w:r>
      <w:r w:rsidR="001778D8" w:rsidRPr="00792619">
        <w:t>DST</w:t>
      </w:r>
      <w:r w:rsidR="001778D8">
        <w:t>s</w:t>
      </w:r>
      <w:r w:rsidR="001778D8" w:rsidRPr="00792619">
        <w:t>/unicast link</w:t>
      </w:r>
      <w:r w:rsidR="001778D8">
        <w:t>s</w:t>
      </w:r>
      <w:r w:rsidR="001778D8" w:rsidRPr="00792619">
        <w:t>/cast type</w:t>
      </w:r>
      <w:r w:rsidR="001778D8">
        <w:t>s</w:t>
      </w:r>
      <w:r w:rsidR="00437A77">
        <w:t xml:space="preserve"> respectively. This would significantly increase complexity for UE implementation.</w:t>
      </w:r>
      <w:r w:rsidR="002C366C">
        <w:t xml:space="preserve"> </w:t>
      </w:r>
    </w:p>
    <w:p w14:paraId="3A705722" w14:textId="75E53BDA" w:rsidR="00437A77" w:rsidRDefault="001778D8" w:rsidP="00FF54F8">
      <w:pPr>
        <w:spacing w:before="120" w:after="120"/>
      </w:pPr>
      <w:r>
        <w:t>In addition</w:t>
      </w:r>
      <w:r w:rsidR="00437A77">
        <w:t xml:space="preserve">, since all </w:t>
      </w:r>
      <w:r w:rsidRPr="00792619">
        <w:t>DST</w:t>
      </w:r>
      <w:r>
        <w:t>s</w:t>
      </w:r>
      <w:r w:rsidRPr="00792619">
        <w:t>/unicast link</w:t>
      </w:r>
      <w:r>
        <w:t>s</w:t>
      </w:r>
      <w:r w:rsidRPr="00792619">
        <w:t>/cast type</w:t>
      </w:r>
      <w:r>
        <w:t>s</w:t>
      </w:r>
      <w:r w:rsidR="00437A77">
        <w:t xml:space="preserve"> are sharing the same resource configuration, there is the possibility that such a </w:t>
      </w:r>
      <w:r w:rsidRPr="00792619">
        <w:t>per DST/per unicast link/per cast type</w:t>
      </w:r>
      <w:r w:rsidR="00437A77">
        <w:t xml:space="preserve"> </w:t>
      </w:r>
      <w:r>
        <w:rPr>
          <w:rFonts w:hint="eastAsia"/>
        </w:rPr>
        <w:t>consistent</w:t>
      </w:r>
      <w:r>
        <w:t xml:space="preserve"> LBT handling may </w:t>
      </w:r>
      <w:r w:rsidR="00437A77">
        <w:t xml:space="preserve">defer the detection of consistent </w:t>
      </w:r>
      <w:r w:rsidR="00D973E5">
        <w:t xml:space="preserve">SL </w:t>
      </w:r>
      <w:r w:rsidR="00437A77">
        <w:t>LBT failure</w:t>
      </w:r>
      <w:r w:rsidR="00D973E5">
        <w:t xml:space="preserve"> on the intended resources</w:t>
      </w:r>
      <w:r w:rsidR="00437A77">
        <w:t xml:space="preserve">, </w:t>
      </w:r>
      <w:r>
        <w:t>resulting in</w:t>
      </w:r>
      <w:r w:rsidR="00437A77">
        <w:t xml:space="preserve"> the consistent </w:t>
      </w:r>
      <w:r w:rsidR="00D973E5">
        <w:t xml:space="preserve">SL </w:t>
      </w:r>
      <w:r w:rsidR="00437A77">
        <w:t xml:space="preserve">LBT failure recovery </w:t>
      </w:r>
      <w:r w:rsidR="00D973E5">
        <w:t>procedure</w:t>
      </w:r>
      <w:r>
        <w:t xml:space="preserve"> </w:t>
      </w:r>
      <w:r w:rsidR="00437A77">
        <w:t xml:space="preserve">unable to be carried out timely (e.g. when none of the cast type/DST/unicast link reaches its own maximum count number, but the </w:t>
      </w:r>
      <w:r w:rsidR="00D973E5">
        <w:t xml:space="preserve">total </w:t>
      </w:r>
      <w:r w:rsidR="00437A77">
        <w:t xml:space="preserve">accumulated number </w:t>
      </w:r>
      <w:r w:rsidR="00D973E5">
        <w:t xml:space="preserve">of SL LBT failure instances </w:t>
      </w:r>
      <w:r w:rsidR="00437A77">
        <w:t>is already big</w:t>
      </w:r>
      <w:r w:rsidR="00D973E5" w:rsidRPr="00D973E5">
        <w:t xml:space="preserve"> </w:t>
      </w:r>
      <w:r w:rsidR="00D973E5">
        <w:t>on the related resource set</w:t>
      </w:r>
      <w:r w:rsidR="00437A77">
        <w:t xml:space="preserve">). </w:t>
      </w:r>
    </w:p>
    <w:p w14:paraId="5EB400DC" w14:textId="477A9C99" w:rsidR="00A02E47" w:rsidRPr="000C48CD" w:rsidRDefault="00D973E5" w:rsidP="00FF54F8">
      <w:pPr>
        <w:spacing w:before="120" w:after="120"/>
      </w:pPr>
      <w:r>
        <w:t>Considering</w:t>
      </w:r>
      <w:r w:rsidR="001778D8">
        <w:t xml:space="preserve"> unclear benefit being observed</w:t>
      </w:r>
      <w:r w:rsidRPr="00D973E5">
        <w:t xml:space="preserve"> </w:t>
      </w:r>
      <w:r>
        <w:t>as well as the extra complication brought to UE implementation</w:t>
      </w:r>
      <w:r w:rsidR="001778D8">
        <w:t xml:space="preserve">, we do not support to introduce such a </w:t>
      </w:r>
      <w:r w:rsidR="001778D8" w:rsidRPr="00792619">
        <w:t>per DST/per unicast link/per cast type</w:t>
      </w:r>
      <w:r w:rsidR="001778D8">
        <w:t xml:space="preserve"> consistent LBT failure detection and recovery procedure for SL-U. </w:t>
      </w:r>
      <w:r w:rsidR="00A02E47">
        <w:t xml:space="preserve">Therefore, we propose </w:t>
      </w:r>
      <w:r w:rsidR="001778D8">
        <w:t>that the per DST/per unicast link/per cast type consistent SL LBT failure detection or recovery is not supported for SL-U</w:t>
      </w:r>
      <w:r w:rsidR="002C366C">
        <w:t>.</w:t>
      </w:r>
    </w:p>
    <w:p w14:paraId="3F852E50" w14:textId="1E5A7775" w:rsidR="000C48CD" w:rsidRDefault="001778D8" w:rsidP="00FF54F8">
      <w:pPr>
        <w:pStyle w:val="aa"/>
        <w:numPr>
          <w:ilvl w:val="0"/>
          <w:numId w:val="18"/>
        </w:numPr>
        <w:spacing w:after="120"/>
        <w:ind w:left="1701" w:firstLineChars="0" w:hanging="1701"/>
        <w:rPr>
          <w:rFonts w:ascii="Times New Roman" w:hAnsi="Times New Roman"/>
          <w:b/>
          <w:sz w:val="20"/>
          <w:szCs w:val="20"/>
        </w:rPr>
      </w:pPr>
      <w:r>
        <w:rPr>
          <w:rFonts w:ascii="Times New Roman" w:hAnsi="Times New Roman"/>
          <w:b/>
          <w:sz w:val="20"/>
          <w:szCs w:val="20"/>
        </w:rPr>
        <w:lastRenderedPageBreak/>
        <w:t>The p</w:t>
      </w:r>
      <w:r w:rsidR="002C366C" w:rsidRPr="002C366C">
        <w:rPr>
          <w:rFonts w:ascii="Times New Roman" w:hAnsi="Times New Roman"/>
          <w:b/>
          <w:sz w:val="20"/>
          <w:szCs w:val="20"/>
        </w:rPr>
        <w:t xml:space="preserve">er DST/per unicast link/per cast type level consistent </w:t>
      </w:r>
      <w:r>
        <w:rPr>
          <w:rFonts w:ascii="Times New Roman" w:hAnsi="Times New Roman"/>
          <w:b/>
          <w:sz w:val="20"/>
          <w:szCs w:val="20"/>
        </w:rPr>
        <w:t xml:space="preserve">SL </w:t>
      </w:r>
      <w:r w:rsidR="002C366C" w:rsidRPr="002C366C">
        <w:rPr>
          <w:rFonts w:ascii="Times New Roman" w:hAnsi="Times New Roman"/>
          <w:b/>
          <w:sz w:val="20"/>
          <w:szCs w:val="20"/>
        </w:rPr>
        <w:t xml:space="preserve">LBT failure </w:t>
      </w:r>
      <w:r>
        <w:rPr>
          <w:rFonts w:ascii="Times New Roman" w:hAnsi="Times New Roman"/>
          <w:b/>
          <w:sz w:val="20"/>
          <w:szCs w:val="20"/>
        </w:rPr>
        <w:t>detection or recovery is not supported for SL-U</w:t>
      </w:r>
      <w:r w:rsidR="002C366C" w:rsidRPr="002C366C">
        <w:rPr>
          <w:rFonts w:ascii="Times New Roman" w:hAnsi="Times New Roman"/>
          <w:b/>
          <w:sz w:val="20"/>
          <w:szCs w:val="20"/>
        </w:rPr>
        <w:t>.</w:t>
      </w:r>
    </w:p>
    <w:p w14:paraId="5171115D" w14:textId="14553869" w:rsidR="001D5126" w:rsidRDefault="00F14E54" w:rsidP="00FF54F8">
      <w:pPr>
        <w:spacing w:before="120" w:after="120"/>
      </w:pPr>
      <w:r w:rsidRPr="002B0BCB">
        <w:t xml:space="preserve">In NR-U, when consistent LBT failure is triggered, the UE may trigger </w:t>
      </w:r>
      <w:r w:rsidR="00AC4B48" w:rsidRPr="002B0BCB">
        <w:t xml:space="preserve">consistent </w:t>
      </w:r>
      <w:r w:rsidRPr="002B0BCB">
        <w:t>LBT failure reporting</w:t>
      </w:r>
      <w:r w:rsidR="00D973E5">
        <w:t xml:space="preserve"> </w:t>
      </w:r>
      <w:r w:rsidR="00AC4B48" w:rsidRPr="002B0BCB">
        <w:t>and/</w:t>
      </w:r>
      <w:r w:rsidRPr="002B0BCB">
        <w:t xml:space="preserve">or attempt to </w:t>
      </w:r>
      <w:r w:rsidR="000644F5" w:rsidRPr="002B0BCB">
        <w:t xml:space="preserve">perform </w:t>
      </w:r>
      <w:r w:rsidRPr="002B0BCB">
        <w:t>access</w:t>
      </w:r>
      <w:r w:rsidR="000644F5" w:rsidRPr="002B0BCB">
        <w:t>ing</w:t>
      </w:r>
      <w:r w:rsidRPr="002B0BCB">
        <w:t xml:space="preserve"> </w:t>
      </w:r>
      <w:r w:rsidR="000644F5" w:rsidRPr="002B0BCB">
        <w:t xml:space="preserve">to </w:t>
      </w:r>
      <w:r w:rsidRPr="002B0BCB">
        <w:t>other resources, e.g.</w:t>
      </w:r>
      <w:r w:rsidR="00D973E5">
        <w:t xml:space="preserve"> autonomous</w:t>
      </w:r>
      <w:r w:rsidRPr="002B0BCB">
        <w:t xml:space="preserve"> switch</w:t>
      </w:r>
      <w:r w:rsidR="00AC4B48" w:rsidRPr="002B0BCB">
        <w:t>ing</w:t>
      </w:r>
      <w:r w:rsidRPr="002B0BCB">
        <w:t xml:space="preserve"> to another UL BWP</w:t>
      </w:r>
      <w:r w:rsidR="00AC4B48" w:rsidRPr="002B0BCB">
        <w:t xml:space="preserve"> (for </w:t>
      </w:r>
      <w:proofErr w:type="spellStart"/>
      <w:r w:rsidR="00AC4B48" w:rsidRPr="002B0BCB">
        <w:t>SpCell</w:t>
      </w:r>
      <w:proofErr w:type="spellEnd"/>
      <w:r w:rsidR="00AC4B48" w:rsidRPr="002B0BCB">
        <w:t xml:space="preserve"> only)</w:t>
      </w:r>
      <w:r w:rsidRPr="002B0BCB">
        <w:t xml:space="preserve">. </w:t>
      </w:r>
      <w:r w:rsidR="001D5126" w:rsidRPr="002B0BCB">
        <w:t xml:space="preserve">Specifically, if </w:t>
      </w:r>
      <w:r w:rsidRPr="002B0BCB">
        <w:t xml:space="preserve">the </w:t>
      </w:r>
      <w:r w:rsidR="001D5126" w:rsidRPr="002B0BCB">
        <w:t xml:space="preserve">LBT MAC CE is reported </w:t>
      </w:r>
      <w:r w:rsidR="00CF1DC4" w:rsidRPr="002B0BCB">
        <w:t xml:space="preserve">w/o LBT failure </w:t>
      </w:r>
      <w:r w:rsidR="001D5126" w:rsidRPr="002B0BCB">
        <w:t>indicated</w:t>
      </w:r>
      <w:r w:rsidR="00D973E5">
        <w:t xml:space="preserve"> by L1</w:t>
      </w:r>
      <w:r w:rsidR="001D5126" w:rsidRPr="002B0BCB">
        <w:t xml:space="preserve">, the UE shall </w:t>
      </w:r>
      <w:r w:rsidR="001D5126" w:rsidRPr="002B0BCB">
        <w:rPr>
          <w:lang w:eastAsia="ko-KR"/>
        </w:rPr>
        <w:t xml:space="preserve">cancel all the triggered consistent LBT failure(s) in </w:t>
      </w:r>
      <w:proofErr w:type="spellStart"/>
      <w:r w:rsidR="001D5126" w:rsidRPr="002B0BCB">
        <w:rPr>
          <w:lang w:eastAsia="ko-KR"/>
        </w:rPr>
        <w:t>SCell</w:t>
      </w:r>
      <w:proofErr w:type="spellEnd"/>
      <w:r w:rsidR="001D5126" w:rsidRPr="002B0BCB">
        <w:rPr>
          <w:lang w:eastAsia="ko-KR"/>
        </w:rPr>
        <w:t>(s) for which consistent LBT failure was indicated in the transmitted LBT failure MAC CE. If</w:t>
      </w:r>
      <w:r w:rsidRPr="002B0BCB">
        <w:t xml:space="preserve"> </w:t>
      </w:r>
      <w:r w:rsidR="000644F5" w:rsidRPr="002B0BCB">
        <w:t xml:space="preserve">random </w:t>
      </w:r>
      <w:r w:rsidRPr="002B0BCB">
        <w:t>access attempt is considered to be successful</w:t>
      </w:r>
      <w:r w:rsidR="00CB644D" w:rsidRPr="002B0BCB">
        <w:t xml:space="preserve"> </w:t>
      </w:r>
      <w:r w:rsidR="001D5126" w:rsidRPr="002B0BCB">
        <w:t xml:space="preserve">after BWP switching on the </w:t>
      </w:r>
      <w:proofErr w:type="spellStart"/>
      <w:r w:rsidR="001D5126" w:rsidRPr="002B0BCB">
        <w:t>SpCell</w:t>
      </w:r>
      <w:proofErr w:type="spellEnd"/>
      <w:r w:rsidRPr="002B0BCB">
        <w:t>, the UE</w:t>
      </w:r>
      <w:r w:rsidR="001D5126" w:rsidRPr="002B0BCB">
        <w:t xml:space="preserve"> shall</w:t>
      </w:r>
      <w:r w:rsidRPr="002B0BCB">
        <w:t xml:space="preserve"> cancel </w:t>
      </w:r>
      <w:r w:rsidR="00AC4B48" w:rsidRPr="002B0BCB">
        <w:t xml:space="preserve">all </w:t>
      </w:r>
      <w:r w:rsidRPr="002B0BCB">
        <w:t xml:space="preserve">the </w:t>
      </w:r>
      <w:r w:rsidR="001D5126" w:rsidRPr="002B0BCB">
        <w:t>triggered</w:t>
      </w:r>
      <w:r w:rsidRPr="002B0BCB">
        <w:t xml:space="preserve"> consistent LBT failure</w:t>
      </w:r>
      <w:r w:rsidR="00AC4B48" w:rsidRPr="002B0BCB">
        <w:t xml:space="preserve"> on the </w:t>
      </w:r>
      <w:proofErr w:type="spellStart"/>
      <w:r w:rsidR="001D5126" w:rsidRPr="002B0BCB">
        <w:t>SpCell</w:t>
      </w:r>
      <w:proofErr w:type="spellEnd"/>
      <w:r w:rsidRPr="002B0BCB">
        <w:t>.</w:t>
      </w:r>
      <w:r>
        <w:t xml:space="preserve"> </w:t>
      </w:r>
    </w:p>
    <w:p w14:paraId="057B8099" w14:textId="5FA04568" w:rsidR="009C2D2F" w:rsidRDefault="008F014C" w:rsidP="00FF54F8">
      <w:pPr>
        <w:spacing w:before="120" w:after="120"/>
      </w:pPr>
      <w:r>
        <w:t>Specifically,</w:t>
      </w:r>
      <w:r w:rsidR="001D5126">
        <w:t xml:space="preserve"> </w:t>
      </w:r>
      <w:r w:rsidR="00CB644D">
        <w:t>for</w:t>
      </w:r>
      <w:r w:rsidR="00CF1DC4">
        <w:t xml:space="preserve"> </w:t>
      </w:r>
      <w:proofErr w:type="spellStart"/>
      <w:r w:rsidR="00CF1DC4">
        <w:t>SCell</w:t>
      </w:r>
      <w:proofErr w:type="spellEnd"/>
      <w:r w:rsidR="00CB644D">
        <w:t>(</w:t>
      </w:r>
      <w:r w:rsidR="00CF1DC4">
        <w:t>s</w:t>
      </w:r>
      <w:r w:rsidR="00CB644D">
        <w:t>)</w:t>
      </w:r>
      <w:r w:rsidR="00CF1DC4">
        <w:t xml:space="preserve"> in NR-U, </w:t>
      </w:r>
      <w:r w:rsidR="001D5126">
        <w:t>the basic</w:t>
      </w:r>
      <w:r w:rsidR="00F14E54">
        <w:t xml:space="preserve"> logic</w:t>
      </w:r>
      <w:r w:rsidR="00392F9E">
        <w:t xml:space="preserve"> </w:t>
      </w:r>
      <w:r w:rsidR="001D5126">
        <w:t xml:space="preserve">is </w:t>
      </w:r>
      <w:r w:rsidR="009A22B5">
        <w:rPr>
          <w:rFonts w:hint="eastAsia"/>
        </w:rPr>
        <w:t>that</w:t>
      </w:r>
      <w:r w:rsidR="009A22B5">
        <w:t xml:space="preserve"> the UE</w:t>
      </w:r>
      <w:r w:rsidR="00392F9E">
        <w:t xml:space="preserve"> inform</w:t>
      </w:r>
      <w:r w:rsidR="009A22B5">
        <w:t>s</w:t>
      </w:r>
      <w:r w:rsidR="00392F9E">
        <w:t xml:space="preserve"> the</w:t>
      </w:r>
      <w:r w:rsidR="00F14E54">
        <w:t xml:space="preserve"> </w:t>
      </w:r>
      <w:proofErr w:type="spellStart"/>
      <w:r w:rsidR="00F14E54">
        <w:t>gNB</w:t>
      </w:r>
      <w:proofErr w:type="spellEnd"/>
      <w:r w:rsidR="00F14E54">
        <w:t xml:space="preserve"> </w:t>
      </w:r>
      <w:r w:rsidR="00392F9E">
        <w:t xml:space="preserve">of the </w:t>
      </w:r>
      <w:proofErr w:type="spellStart"/>
      <w:r w:rsidR="00392F9E">
        <w:t>SCell</w:t>
      </w:r>
      <w:proofErr w:type="spellEnd"/>
      <w:r w:rsidR="00392F9E">
        <w:t xml:space="preserve">(s) that are experiencing consistent LBT failure via another </w:t>
      </w:r>
      <w:r w:rsidR="00955DD2">
        <w:t>c</w:t>
      </w:r>
      <w:r w:rsidR="00392F9E">
        <w:t>ell (</w:t>
      </w:r>
      <w:proofErr w:type="spellStart"/>
      <w:r w:rsidR="00392F9E">
        <w:t>SCell</w:t>
      </w:r>
      <w:proofErr w:type="spellEnd"/>
      <w:r w:rsidR="00392F9E">
        <w:t xml:space="preserve"> or </w:t>
      </w:r>
      <w:proofErr w:type="spellStart"/>
      <w:r w:rsidR="00392F9E">
        <w:t>SpCell</w:t>
      </w:r>
      <w:proofErr w:type="spellEnd"/>
      <w:r w:rsidR="00392F9E">
        <w:t xml:space="preserve">) where consistent LBT failure does not happen (thus </w:t>
      </w:r>
      <w:r w:rsidR="00955DD2">
        <w:t xml:space="preserve">enabling </w:t>
      </w:r>
      <w:r w:rsidR="00392F9E">
        <w:t>a transmission</w:t>
      </w:r>
      <w:r w:rsidR="00955DD2">
        <w:t xml:space="preserve"> of the LBT failure MAC CE</w:t>
      </w:r>
      <w:r w:rsidR="00392F9E">
        <w:t xml:space="preserve"> </w:t>
      </w:r>
      <w:r w:rsidR="00955DD2">
        <w:t xml:space="preserve">to </w:t>
      </w:r>
      <w:r w:rsidR="00392F9E">
        <w:t xml:space="preserve">be really performed). Then, it is up to </w:t>
      </w:r>
      <w:r w:rsidR="00955DD2">
        <w:t xml:space="preserve">the </w:t>
      </w:r>
      <w:proofErr w:type="spellStart"/>
      <w:r w:rsidR="00392F9E">
        <w:t>gNB</w:t>
      </w:r>
      <w:proofErr w:type="spellEnd"/>
      <w:r w:rsidR="00392F9E">
        <w:t xml:space="preserve"> how to recover the consistent LBT failure on the </w:t>
      </w:r>
      <w:proofErr w:type="spellStart"/>
      <w:r w:rsidR="00392F9E">
        <w:t>SCell</w:t>
      </w:r>
      <w:proofErr w:type="spellEnd"/>
      <w:r w:rsidR="00392F9E">
        <w:t xml:space="preserve"> where consistent LBT failure is happening (e.g. </w:t>
      </w:r>
      <w:r w:rsidR="00955DD2">
        <w:t xml:space="preserve">signaling a </w:t>
      </w:r>
      <w:r w:rsidR="00392F9E">
        <w:t>BWP</w:t>
      </w:r>
      <w:r w:rsidR="00955DD2">
        <w:t xml:space="preserve"> switching</w:t>
      </w:r>
      <w:r w:rsidR="00392F9E">
        <w:t xml:space="preserve">, reconfigure/activate other </w:t>
      </w:r>
      <w:proofErr w:type="spellStart"/>
      <w:r w:rsidR="00392F9E">
        <w:t>SCell</w:t>
      </w:r>
      <w:proofErr w:type="spellEnd"/>
      <w:r w:rsidR="00392F9E">
        <w:t xml:space="preserve">(s), etc.), and thus the triggered consistent LBT failures on the </w:t>
      </w:r>
      <w:proofErr w:type="spellStart"/>
      <w:r w:rsidR="00392F9E">
        <w:t>SCells</w:t>
      </w:r>
      <w:proofErr w:type="spellEnd"/>
      <w:r w:rsidR="00392F9E">
        <w:t xml:space="preserve"> can all be cancelled accordingly</w:t>
      </w:r>
      <w:r w:rsidR="00F14E54">
        <w:t xml:space="preserve">. </w:t>
      </w:r>
    </w:p>
    <w:p w14:paraId="61AB3829" w14:textId="6964AA90" w:rsidR="00F14E54" w:rsidRPr="00F14E54" w:rsidRDefault="001D5126" w:rsidP="00FF54F8">
      <w:pPr>
        <w:spacing w:before="120" w:after="120"/>
      </w:pPr>
      <w:r>
        <w:t xml:space="preserve">This logic for </w:t>
      </w:r>
      <w:proofErr w:type="spellStart"/>
      <w:r>
        <w:t>SCell</w:t>
      </w:r>
      <w:proofErr w:type="spellEnd"/>
      <w:r>
        <w:t xml:space="preserve">(s) </w:t>
      </w:r>
      <w:r w:rsidR="00955DD2">
        <w:t xml:space="preserve">in NR-U </w:t>
      </w:r>
      <w:r>
        <w:t xml:space="preserve">can be applied as </w:t>
      </w:r>
      <w:r w:rsidR="00955DD2">
        <w:t>a</w:t>
      </w:r>
      <w:r>
        <w:t xml:space="preserve"> baseline for </w:t>
      </w:r>
      <w:r w:rsidR="00955DD2">
        <w:t xml:space="preserve">an RRC_CONNECTED </w:t>
      </w:r>
      <w:r>
        <w:t>in SL-U</w:t>
      </w:r>
      <w:r w:rsidR="00B73FC2">
        <w:t>, because</w:t>
      </w:r>
      <w:r>
        <w:t xml:space="preserve"> </w:t>
      </w:r>
      <w:r w:rsidR="00B73FC2">
        <w:t>a</w:t>
      </w:r>
      <w:r w:rsidR="00F14E54">
        <w:t>ccording to the current WID description [4],</w:t>
      </w:r>
      <w:r>
        <w:t xml:space="preserve"> </w:t>
      </w:r>
      <w:r w:rsidR="00955DD2">
        <w:t xml:space="preserve">an RRC_CONNECTED </w:t>
      </w:r>
      <w:r>
        <w:t>UE operating on SL-U</w:t>
      </w:r>
      <w:r w:rsidR="00B73FC2">
        <w:t xml:space="preserve"> carrier</w:t>
      </w:r>
      <w:r>
        <w:t xml:space="preserve"> </w:t>
      </w:r>
      <w:r w:rsidR="00F14E54">
        <w:t>is scheduled</w:t>
      </w:r>
      <w:r w:rsidR="00955DD2">
        <w:t>/configured</w:t>
      </w:r>
      <w:r w:rsidR="00F14E54">
        <w:t xml:space="preserve"> by </w:t>
      </w:r>
      <w:r w:rsidR="00955DD2">
        <w:t xml:space="preserve">the </w:t>
      </w:r>
      <w:proofErr w:type="spellStart"/>
      <w:r w:rsidR="00F14E54">
        <w:t>gNB</w:t>
      </w:r>
      <w:proofErr w:type="spellEnd"/>
      <w:r w:rsidR="00F14E54">
        <w:t xml:space="preserve"> in licensed band</w:t>
      </w:r>
      <w:r w:rsidR="00B73FC2">
        <w:t xml:space="preserve">, meaning that the UE will use </w:t>
      </w:r>
      <w:proofErr w:type="spellStart"/>
      <w:r w:rsidR="00B73FC2">
        <w:t>Uu</w:t>
      </w:r>
      <w:proofErr w:type="spellEnd"/>
      <w:r w:rsidR="00B73FC2">
        <w:t xml:space="preserve"> carrier to report the consistent </w:t>
      </w:r>
      <w:r w:rsidR="00955DD2">
        <w:t xml:space="preserve">SL </w:t>
      </w:r>
      <w:r w:rsidR="00B73FC2">
        <w:t xml:space="preserve">LBT failure detected on </w:t>
      </w:r>
      <w:r w:rsidR="00955DD2">
        <w:t xml:space="preserve">the </w:t>
      </w:r>
      <w:r w:rsidR="00B73FC2">
        <w:t>SL-U carrier</w:t>
      </w:r>
      <w:r w:rsidR="00F14E54">
        <w:t>.</w:t>
      </w:r>
      <w:r w:rsidR="009C2D2F">
        <w:t xml:space="preserve"> </w:t>
      </w:r>
      <w:r w:rsidR="00B73FC2">
        <w:t xml:space="preserve">Thanks to this licensed band assumption for </w:t>
      </w:r>
      <w:proofErr w:type="spellStart"/>
      <w:r w:rsidR="00B73FC2">
        <w:t>Uu</w:t>
      </w:r>
      <w:proofErr w:type="spellEnd"/>
      <w:r w:rsidR="00B73FC2">
        <w:t>, w</w:t>
      </w:r>
      <w:r w:rsidR="009C2D2F">
        <w:t>hen consistent</w:t>
      </w:r>
      <w:r w:rsidR="00B73FC2">
        <w:t xml:space="preserve"> SL</w:t>
      </w:r>
      <w:r w:rsidR="009C2D2F">
        <w:t xml:space="preserve"> LBT failure is triggered, </w:t>
      </w:r>
      <w:r w:rsidR="00B73FC2">
        <w:t>a</w:t>
      </w:r>
      <w:r w:rsidR="00955DD2">
        <w:t xml:space="preserve">n RRC_CONNECTED </w:t>
      </w:r>
      <w:r w:rsidR="009C2D2F">
        <w:t xml:space="preserve">UE can easily report it to the </w:t>
      </w:r>
      <w:proofErr w:type="spellStart"/>
      <w:r w:rsidR="009C2D2F">
        <w:t>gNB</w:t>
      </w:r>
      <w:proofErr w:type="spellEnd"/>
      <w:r w:rsidR="009C2D2F">
        <w:t xml:space="preserve"> without performing LBT procedure</w:t>
      </w:r>
      <w:r w:rsidR="00955DD2">
        <w:t xml:space="preserve"> on </w:t>
      </w:r>
      <w:proofErr w:type="spellStart"/>
      <w:r w:rsidR="00955DD2">
        <w:t>Uu</w:t>
      </w:r>
      <w:proofErr w:type="spellEnd"/>
      <w:r w:rsidR="009C2D2F">
        <w:t>, which is also agreed by all companies in</w:t>
      </w:r>
      <w:r w:rsidR="00700DE1">
        <w:t xml:space="preserve"> </w:t>
      </w:r>
      <w:r w:rsidR="009C2D2F">
        <w:t xml:space="preserve">[1]. Therefore, we propose that similar </w:t>
      </w:r>
      <w:r w:rsidR="007608FA">
        <w:t xml:space="preserve">cancellation condition as to the </w:t>
      </w:r>
      <w:proofErr w:type="spellStart"/>
      <w:r w:rsidR="007608FA">
        <w:t>SCell</w:t>
      </w:r>
      <w:proofErr w:type="spellEnd"/>
      <w:r w:rsidR="007608FA">
        <w:t xml:space="preserve"> in NR-U can be applied </w:t>
      </w:r>
      <w:r>
        <w:t xml:space="preserve">as a baseline </w:t>
      </w:r>
      <w:r w:rsidR="00955DD2">
        <w:t xml:space="preserve">to </w:t>
      </w:r>
      <w:r w:rsidR="009C2D2F">
        <w:t xml:space="preserve">consistent </w:t>
      </w:r>
      <w:r w:rsidR="007608FA">
        <w:t xml:space="preserve">SL </w:t>
      </w:r>
      <w:r w:rsidR="009C2D2F">
        <w:t>LBT failure</w:t>
      </w:r>
      <w:r w:rsidR="007608FA">
        <w:t xml:space="preserve"> handling</w:t>
      </w:r>
      <w:r>
        <w:t xml:space="preserve"> for a</w:t>
      </w:r>
      <w:r w:rsidR="00955DD2">
        <w:t>n RRC_CONNECTED</w:t>
      </w:r>
      <w:r>
        <w:t xml:space="preserve"> UE in SL-U</w:t>
      </w:r>
      <w:r w:rsidR="009C2D2F">
        <w:t>.</w:t>
      </w:r>
    </w:p>
    <w:p w14:paraId="26F61D9C" w14:textId="76E51982" w:rsidR="00F14E54" w:rsidRPr="002B0BCB" w:rsidRDefault="00907C8E" w:rsidP="00FF54F8">
      <w:pPr>
        <w:pStyle w:val="aa"/>
        <w:numPr>
          <w:ilvl w:val="0"/>
          <w:numId w:val="18"/>
        </w:numPr>
        <w:spacing w:after="120"/>
        <w:ind w:left="1701" w:firstLineChars="0" w:hanging="1701"/>
        <w:rPr>
          <w:rFonts w:ascii="Times New Roman" w:hAnsi="Times New Roman"/>
          <w:b/>
          <w:sz w:val="20"/>
          <w:szCs w:val="20"/>
        </w:rPr>
      </w:pPr>
      <w:r w:rsidRPr="002B0BCB">
        <w:rPr>
          <w:rFonts w:ascii="Times New Roman" w:hAnsi="Times New Roman"/>
          <w:b/>
          <w:sz w:val="20"/>
          <w:szCs w:val="20"/>
        </w:rPr>
        <w:t>A</w:t>
      </w:r>
      <w:r w:rsidR="00955DD2" w:rsidRPr="002B0BCB">
        <w:rPr>
          <w:rFonts w:ascii="Times New Roman" w:hAnsi="Times New Roman"/>
          <w:b/>
          <w:sz w:val="20"/>
          <w:szCs w:val="20"/>
        </w:rPr>
        <w:t>s</w:t>
      </w:r>
      <w:r w:rsidRPr="002B0BCB">
        <w:rPr>
          <w:rFonts w:ascii="Times New Roman" w:hAnsi="Times New Roman"/>
          <w:b/>
          <w:sz w:val="20"/>
          <w:szCs w:val="20"/>
        </w:rPr>
        <w:t xml:space="preserve"> in NR-U</w:t>
      </w:r>
      <w:r w:rsidR="00064699" w:rsidRPr="002B0BCB">
        <w:rPr>
          <w:rFonts w:ascii="Times New Roman" w:hAnsi="Times New Roman"/>
          <w:b/>
          <w:sz w:val="20"/>
          <w:szCs w:val="20"/>
        </w:rPr>
        <w:t>, RAN2 agree the following cancellation condition for consistent SL LBT failure as a baseline</w:t>
      </w:r>
      <w:r w:rsidR="00955DD2" w:rsidRPr="002B0BCB">
        <w:rPr>
          <w:rFonts w:ascii="Times New Roman" w:hAnsi="Times New Roman"/>
          <w:b/>
          <w:sz w:val="20"/>
          <w:szCs w:val="20"/>
        </w:rPr>
        <w:t xml:space="preserve"> </w:t>
      </w:r>
      <w:r w:rsidR="009C2D2F" w:rsidRPr="002B0BCB">
        <w:rPr>
          <w:rFonts w:ascii="Times New Roman" w:hAnsi="Times New Roman"/>
          <w:b/>
          <w:sz w:val="20"/>
          <w:szCs w:val="20"/>
        </w:rPr>
        <w:t xml:space="preserve">for </w:t>
      </w:r>
      <w:r w:rsidR="001D5126" w:rsidRPr="002B0BCB">
        <w:rPr>
          <w:rFonts w:ascii="Times New Roman" w:hAnsi="Times New Roman"/>
          <w:b/>
          <w:sz w:val="20"/>
          <w:szCs w:val="20"/>
        </w:rPr>
        <w:t>a</w:t>
      </w:r>
      <w:r w:rsidR="00955DD2" w:rsidRPr="002B0BCB">
        <w:rPr>
          <w:rFonts w:ascii="Times New Roman" w:hAnsi="Times New Roman"/>
          <w:b/>
          <w:sz w:val="20"/>
          <w:szCs w:val="20"/>
        </w:rPr>
        <w:t>n RRC_CONNECTED</w:t>
      </w:r>
      <w:r w:rsidR="009C2D2F" w:rsidRPr="002B0BCB">
        <w:rPr>
          <w:rFonts w:ascii="Times New Roman" w:hAnsi="Times New Roman"/>
          <w:b/>
          <w:sz w:val="20"/>
          <w:szCs w:val="20"/>
        </w:rPr>
        <w:t xml:space="preserve"> UE</w:t>
      </w:r>
      <w:r w:rsidRPr="002B0BCB">
        <w:rPr>
          <w:rFonts w:ascii="Times New Roman" w:hAnsi="Times New Roman"/>
          <w:b/>
          <w:sz w:val="20"/>
          <w:szCs w:val="20"/>
        </w:rPr>
        <w:t xml:space="preserve">: </w:t>
      </w:r>
      <w:r w:rsidR="009C2D2F" w:rsidRPr="002B0BCB">
        <w:rPr>
          <w:rFonts w:ascii="Times New Roman" w:hAnsi="Times New Roman"/>
          <w:b/>
          <w:sz w:val="20"/>
          <w:szCs w:val="20"/>
        </w:rPr>
        <w:t xml:space="preserve">if the UE </w:t>
      </w:r>
      <w:r w:rsidR="00B66A4E" w:rsidRPr="002B0BCB">
        <w:rPr>
          <w:rFonts w:ascii="Times New Roman" w:hAnsi="Times New Roman"/>
          <w:b/>
          <w:sz w:val="20"/>
          <w:szCs w:val="20"/>
        </w:rPr>
        <w:t xml:space="preserve">reports </w:t>
      </w:r>
      <w:r w:rsidR="009C2D2F" w:rsidRPr="002B0BCB">
        <w:rPr>
          <w:rFonts w:ascii="Times New Roman" w:hAnsi="Times New Roman"/>
          <w:b/>
          <w:sz w:val="20"/>
          <w:szCs w:val="20"/>
        </w:rPr>
        <w:t xml:space="preserve">the consistent </w:t>
      </w:r>
      <w:r w:rsidR="00B66A4E" w:rsidRPr="002B0BCB">
        <w:rPr>
          <w:rFonts w:ascii="Times New Roman" w:hAnsi="Times New Roman"/>
          <w:b/>
          <w:sz w:val="20"/>
          <w:szCs w:val="20"/>
        </w:rPr>
        <w:t xml:space="preserve">SL </w:t>
      </w:r>
      <w:r w:rsidR="009C2D2F" w:rsidRPr="002B0BCB">
        <w:rPr>
          <w:rFonts w:ascii="Times New Roman" w:hAnsi="Times New Roman"/>
          <w:b/>
          <w:sz w:val="20"/>
          <w:szCs w:val="20"/>
        </w:rPr>
        <w:t xml:space="preserve">LBT failure (if triggered and not cancelled) to the </w:t>
      </w:r>
      <w:proofErr w:type="spellStart"/>
      <w:r w:rsidR="009C2D2F" w:rsidRPr="002B0BCB">
        <w:rPr>
          <w:rFonts w:ascii="Times New Roman" w:hAnsi="Times New Roman"/>
          <w:b/>
          <w:sz w:val="20"/>
          <w:szCs w:val="20"/>
        </w:rPr>
        <w:t>gNB</w:t>
      </w:r>
      <w:proofErr w:type="spellEnd"/>
      <w:r w:rsidR="009C2D2F" w:rsidRPr="002B0BCB">
        <w:rPr>
          <w:rFonts w:ascii="Times New Roman" w:hAnsi="Times New Roman"/>
          <w:b/>
          <w:sz w:val="20"/>
          <w:szCs w:val="20"/>
        </w:rPr>
        <w:t>, the UE cancel</w:t>
      </w:r>
      <w:r w:rsidR="005E39BA">
        <w:rPr>
          <w:rFonts w:ascii="Times New Roman" w:hAnsi="Times New Roman"/>
          <w:b/>
          <w:sz w:val="20"/>
          <w:szCs w:val="20"/>
        </w:rPr>
        <w:t>s</w:t>
      </w:r>
      <w:r w:rsidR="009C2D2F" w:rsidRPr="002B0BCB">
        <w:rPr>
          <w:rFonts w:ascii="Times New Roman" w:hAnsi="Times New Roman"/>
          <w:b/>
          <w:sz w:val="20"/>
          <w:szCs w:val="20"/>
        </w:rPr>
        <w:t xml:space="preserve"> </w:t>
      </w:r>
      <w:r w:rsidR="007608FA" w:rsidRPr="002B0BCB">
        <w:rPr>
          <w:rFonts w:ascii="Times New Roman" w:hAnsi="Times New Roman"/>
          <w:b/>
          <w:sz w:val="20"/>
          <w:szCs w:val="20"/>
        </w:rPr>
        <w:t xml:space="preserve">all the </w:t>
      </w:r>
      <w:r w:rsidR="009C2D2F" w:rsidRPr="002B0BCB">
        <w:rPr>
          <w:rFonts w:ascii="Times New Roman" w:hAnsi="Times New Roman"/>
          <w:b/>
          <w:sz w:val="20"/>
          <w:szCs w:val="20"/>
        </w:rPr>
        <w:t xml:space="preserve">triggered consistent </w:t>
      </w:r>
      <w:r w:rsidR="005F38F8" w:rsidRPr="002B0BCB">
        <w:rPr>
          <w:rFonts w:ascii="Times New Roman" w:hAnsi="Times New Roman"/>
          <w:b/>
          <w:sz w:val="20"/>
          <w:szCs w:val="20"/>
        </w:rPr>
        <w:t xml:space="preserve">SL </w:t>
      </w:r>
      <w:r w:rsidR="009C2D2F" w:rsidRPr="002B0BCB">
        <w:rPr>
          <w:rFonts w:ascii="Times New Roman" w:hAnsi="Times New Roman"/>
          <w:b/>
          <w:sz w:val="20"/>
          <w:szCs w:val="20"/>
        </w:rPr>
        <w:t>LBT failure(s)</w:t>
      </w:r>
      <w:r w:rsidR="00A35099" w:rsidRPr="002B0BCB">
        <w:rPr>
          <w:rFonts w:ascii="Times New Roman" w:hAnsi="Times New Roman"/>
          <w:b/>
          <w:sz w:val="20"/>
          <w:szCs w:val="20"/>
        </w:rPr>
        <w:t xml:space="preserve"> </w:t>
      </w:r>
      <w:r w:rsidR="001D5126" w:rsidRPr="002B0BCB">
        <w:rPr>
          <w:rFonts w:ascii="Times New Roman" w:hAnsi="Times New Roman"/>
          <w:b/>
          <w:sz w:val="20"/>
          <w:szCs w:val="20"/>
        </w:rPr>
        <w:t>which ha</w:t>
      </w:r>
      <w:r w:rsidR="00B66A4E" w:rsidRPr="002B0BCB">
        <w:rPr>
          <w:rFonts w:ascii="Times New Roman" w:hAnsi="Times New Roman"/>
          <w:b/>
          <w:sz w:val="20"/>
          <w:szCs w:val="20"/>
        </w:rPr>
        <w:t>ve</w:t>
      </w:r>
      <w:r w:rsidR="001D5126" w:rsidRPr="002B0BCB">
        <w:rPr>
          <w:rFonts w:ascii="Times New Roman" w:hAnsi="Times New Roman"/>
          <w:b/>
          <w:sz w:val="20"/>
          <w:szCs w:val="20"/>
        </w:rPr>
        <w:t xml:space="preserve"> already be</w:t>
      </w:r>
      <w:r w:rsidR="00B66A4E" w:rsidRPr="002B0BCB">
        <w:rPr>
          <w:rFonts w:ascii="Times New Roman" w:hAnsi="Times New Roman"/>
          <w:b/>
          <w:sz w:val="20"/>
          <w:szCs w:val="20"/>
        </w:rPr>
        <w:t>en</w:t>
      </w:r>
      <w:r w:rsidR="0099545E" w:rsidRPr="002B0BCB">
        <w:rPr>
          <w:rFonts w:ascii="Times New Roman" w:hAnsi="Times New Roman"/>
          <w:b/>
          <w:sz w:val="20"/>
          <w:szCs w:val="20"/>
        </w:rPr>
        <w:t xml:space="preserve"> reflected</w:t>
      </w:r>
      <w:r w:rsidR="005F38F8" w:rsidRPr="002B0BCB">
        <w:rPr>
          <w:rFonts w:ascii="Times New Roman" w:hAnsi="Times New Roman"/>
          <w:b/>
          <w:sz w:val="20"/>
          <w:szCs w:val="20"/>
        </w:rPr>
        <w:t xml:space="preserve"> in</w:t>
      </w:r>
      <w:r w:rsidR="00B66A4E" w:rsidRPr="002B0BCB">
        <w:rPr>
          <w:rFonts w:ascii="Times New Roman" w:hAnsi="Times New Roman"/>
          <w:b/>
          <w:sz w:val="20"/>
          <w:szCs w:val="20"/>
        </w:rPr>
        <w:t xml:space="preserve"> the reporting</w:t>
      </w:r>
      <w:r w:rsidR="001D5126" w:rsidRPr="002B0BCB">
        <w:rPr>
          <w:rFonts w:ascii="Times New Roman" w:hAnsi="Times New Roman"/>
          <w:b/>
          <w:sz w:val="20"/>
          <w:szCs w:val="20"/>
        </w:rPr>
        <w:t xml:space="preserve"> to the </w:t>
      </w:r>
      <w:proofErr w:type="spellStart"/>
      <w:r w:rsidR="001D5126" w:rsidRPr="002B0BCB">
        <w:rPr>
          <w:rFonts w:ascii="Times New Roman" w:hAnsi="Times New Roman"/>
          <w:b/>
          <w:sz w:val="20"/>
          <w:szCs w:val="20"/>
        </w:rPr>
        <w:t>gNB</w:t>
      </w:r>
      <w:proofErr w:type="spellEnd"/>
      <w:r w:rsidR="009C2D2F" w:rsidRPr="002B0BCB">
        <w:rPr>
          <w:rFonts w:ascii="Times New Roman" w:hAnsi="Times New Roman"/>
          <w:b/>
          <w:sz w:val="20"/>
          <w:szCs w:val="20"/>
        </w:rPr>
        <w:t>.</w:t>
      </w:r>
    </w:p>
    <w:p w14:paraId="704E8DA3" w14:textId="54649362" w:rsidR="00835653" w:rsidRPr="00700DE1" w:rsidRDefault="00262062" w:rsidP="00FF54F8">
      <w:pPr>
        <w:spacing w:before="120" w:after="120"/>
      </w:pPr>
      <w:r>
        <w:t>As another cancellation condition in NR-U</w:t>
      </w:r>
      <w:r w:rsidR="00835653">
        <w:t xml:space="preserve">, when </w:t>
      </w:r>
      <w:proofErr w:type="spellStart"/>
      <w:r w:rsidR="00835653" w:rsidRPr="00C47C68">
        <w:rPr>
          <w:i/>
          <w:lang w:eastAsia="ko-KR"/>
        </w:rPr>
        <w:t>lbt-FailureRecoveryConfig</w:t>
      </w:r>
      <w:proofErr w:type="spellEnd"/>
      <w:r w:rsidR="00835653" w:rsidRPr="00C47C68">
        <w:rPr>
          <w:lang w:eastAsia="ko-KR"/>
        </w:rPr>
        <w:t xml:space="preserve"> </w:t>
      </w:r>
      <w:r w:rsidR="00700DE1">
        <w:rPr>
          <w:lang w:eastAsia="ko-KR"/>
        </w:rPr>
        <w:t xml:space="preserve">(including </w:t>
      </w:r>
      <w:r w:rsidR="00700DE1" w:rsidRPr="00700DE1">
        <w:rPr>
          <w:i/>
          <w:lang w:eastAsia="ko-KR"/>
        </w:rPr>
        <w:t>LBT-</w:t>
      </w:r>
      <w:proofErr w:type="spellStart"/>
      <w:r w:rsidR="00700DE1" w:rsidRPr="00700DE1">
        <w:rPr>
          <w:i/>
          <w:lang w:eastAsia="ko-KR"/>
        </w:rPr>
        <w:t>FailureInstanceMaxCount</w:t>
      </w:r>
      <w:proofErr w:type="spellEnd"/>
      <w:r w:rsidR="00700DE1">
        <w:rPr>
          <w:lang w:eastAsia="ko-KR"/>
        </w:rPr>
        <w:t xml:space="preserve"> and </w:t>
      </w:r>
      <w:r w:rsidR="00700DE1" w:rsidRPr="00700DE1">
        <w:rPr>
          <w:i/>
          <w:lang w:eastAsia="ko-KR"/>
        </w:rPr>
        <w:t>LBT-</w:t>
      </w:r>
      <w:proofErr w:type="spellStart"/>
      <w:r w:rsidR="00700DE1" w:rsidRPr="00700DE1">
        <w:rPr>
          <w:i/>
          <w:lang w:eastAsia="ko-KR"/>
        </w:rPr>
        <w:t>FailureDetectionTimer</w:t>
      </w:r>
      <w:proofErr w:type="spellEnd"/>
      <w:r w:rsidR="00700DE1">
        <w:rPr>
          <w:lang w:eastAsia="ko-KR"/>
        </w:rPr>
        <w:t xml:space="preserve">) </w:t>
      </w:r>
      <w:r w:rsidR="00835653" w:rsidRPr="00C47C68">
        <w:rPr>
          <w:lang w:eastAsia="ko-KR"/>
        </w:rPr>
        <w:t>is reconfigured by upper layers for a Serving Cell</w:t>
      </w:r>
      <w:r w:rsidR="00835653">
        <w:rPr>
          <w:lang w:eastAsia="ko-KR"/>
        </w:rPr>
        <w:t xml:space="preserve"> in NR-U, the UE</w:t>
      </w:r>
      <w:r w:rsidR="00835653" w:rsidRPr="00835653">
        <w:rPr>
          <w:lang w:eastAsia="ko-KR"/>
        </w:rPr>
        <w:t xml:space="preserve"> </w:t>
      </w:r>
      <w:r w:rsidR="00835653" w:rsidRPr="00C47C68">
        <w:rPr>
          <w:lang w:eastAsia="ko-KR"/>
        </w:rPr>
        <w:t>cancel</w:t>
      </w:r>
      <w:r w:rsidR="00955DD2">
        <w:rPr>
          <w:lang w:eastAsia="ko-KR"/>
        </w:rPr>
        <w:t>s</w:t>
      </w:r>
      <w:r w:rsidR="00835653" w:rsidRPr="00C47C68">
        <w:rPr>
          <w:lang w:eastAsia="ko-KR"/>
        </w:rPr>
        <w:t xml:space="preserve"> all the triggered consistent LBT failure(s) in this Serving Cell.</w:t>
      </w:r>
      <w:r w:rsidR="00700DE1">
        <w:rPr>
          <w:lang w:eastAsia="ko-KR"/>
        </w:rPr>
        <w:t xml:space="preserve"> Since it </w:t>
      </w:r>
      <w:r w:rsidR="002F1557">
        <w:rPr>
          <w:lang w:eastAsia="ko-KR"/>
        </w:rPr>
        <w:t>was</w:t>
      </w:r>
      <w:r w:rsidR="00700DE1">
        <w:rPr>
          <w:lang w:eastAsia="ko-KR"/>
        </w:rPr>
        <w:t xml:space="preserve"> agreed </w:t>
      </w:r>
      <w:r w:rsidR="00700DE1">
        <w:t>by all companies in [1] that similar parameters are introduced for SL-U</w:t>
      </w:r>
      <w:r w:rsidR="004B42A3">
        <w:t xml:space="preserve"> (</w:t>
      </w:r>
      <w:r w:rsidR="00700DE1">
        <w:t>e.</w:t>
      </w:r>
      <w:r w:rsidR="004B42A3">
        <w:t>g.</w:t>
      </w:r>
      <w:r w:rsidR="00700DE1">
        <w:t xml:space="preserve"> </w:t>
      </w:r>
      <w:proofErr w:type="spellStart"/>
      <w:r w:rsidR="00700DE1" w:rsidRPr="00700DE1">
        <w:rPr>
          <w:i/>
        </w:rPr>
        <w:t>sl</w:t>
      </w:r>
      <w:proofErr w:type="spellEnd"/>
      <w:r w:rsidR="00700DE1" w:rsidRPr="00700DE1">
        <w:rPr>
          <w:i/>
        </w:rPr>
        <w:t>-</w:t>
      </w:r>
      <w:r w:rsidR="00700DE1" w:rsidRPr="00700DE1">
        <w:rPr>
          <w:i/>
          <w:lang w:eastAsia="ko-KR"/>
        </w:rPr>
        <w:t>LBT-</w:t>
      </w:r>
      <w:proofErr w:type="spellStart"/>
      <w:r w:rsidR="00700DE1" w:rsidRPr="00700DE1">
        <w:rPr>
          <w:i/>
          <w:lang w:eastAsia="ko-KR"/>
        </w:rPr>
        <w:t>FailureInstanceMaxCount</w:t>
      </w:r>
      <w:proofErr w:type="spellEnd"/>
      <w:r w:rsidR="00700DE1">
        <w:rPr>
          <w:lang w:eastAsia="ko-KR"/>
        </w:rPr>
        <w:t xml:space="preserve"> and </w:t>
      </w:r>
      <w:proofErr w:type="spellStart"/>
      <w:r w:rsidR="00700DE1" w:rsidRPr="00700DE1">
        <w:rPr>
          <w:i/>
        </w:rPr>
        <w:t>sl</w:t>
      </w:r>
      <w:proofErr w:type="spellEnd"/>
      <w:r w:rsidR="00700DE1" w:rsidRPr="00700DE1">
        <w:rPr>
          <w:i/>
        </w:rPr>
        <w:t>-</w:t>
      </w:r>
      <w:r w:rsidR="00700DE1" w:rsidRPr="00700DE1">
        <w:rPr>
          <w:i/>
          <w:lang w:eastAsia="ko-KR"/>
        </w:rPr>
        <w:t>LBT-</w:t>
      </w:r>
      <w:proofErr w:type="spellStart"/>
      <w:r w:rsidR="00700DE1" w:rsidRPr="00700DE1">
        <w:rPr>
          <w:i/>
          <w:lang w:eastAsia="ko-KR"/>
        </w:rPr>
        <w:t>FailureDetectionTimer</w:t>
      </w:r>
      <w:proofErr w:type="spellEnd"/>
      <w:r w:rsidR="004B42A3" w:rsidRPr="002B0BCB">
        <w:rPr>
          <w:iCs/>
          <w:lang w:eastAsia="ko-KR"/>
        </w:rPr>
        <w:t>)</w:t>
      </w:r>
      <w:r w:rsidR="00700DE1">
        <w:rPr>
          <w:lang w:eastAsia="ko-KR"/>
        </w:rPr>
        <w:t xml:space="preserve">, it is straightforward </w:t>
      </w:r>
      <w:r w:rsidR="001F0839">
        <w:rPr>
          <w:lang w:eastAsia="ko-KR"/>
        </w:rPr>
        <w:t xml:space="preserve">to apply </w:t>
      </w:r>
      <w:r w:rsidR="004B42A3">
        <w:rPr>
          <w:lang w:eastAsia="ko-KR"/>
        </w:rPr>
        <w:t>a similar cancellation condition also for SL-</w:t>
      </w:r>
      <w:r w:rsidR="001F0839">
        <w:rPr>
          <w:lang w:eastAsia="ko-KR"/>
        </w:rPr>
        <w:t>U</w:t>
      </w:r>
      <w:r w:rsidR="00700DE1">
        <w:rPr>
          <w:lang w:eastAsia="ko-KR"/>
        </w:rPr>
        <w:t>.</w:t>
      </w:r>
      <w:r w:rsidR="00B66A4E">
        <w:rPr>
          <w:lang w:eastAsia="ko-KR"/>
        </w:rPr>
        <w:t xml:space="preserve"> </w:t>
      </w:r>
      <w:r w:rsidR="004B42A3">
        <w:rPr>
          <w:lang w:eastAsia="ko-KR"/>
        </w:rPr>
        <w:t>However, an aspect</w:t>
      </w:r>
      <w:r w:rsidR="003F1B73">
        <w:rPr>
          <w:lang w:eastAsia="ko-KR"/>
        </w:rPr>
        <w:t xml:space="preserve"> specific to SL-U</w:t>
      </w:r>
      <w:r w:rsidR="004B42A3">
        <w:rPr>
          <w:lang w:eastAsia="ko-KR"/>
        </w:rPr>
        <w:t xml:space="preserve"> is how these parameters for consistent SL LBT failure should be </w:t>
      </w:r>
      <w:r w:rsidR="00955DD2">
        <w:rPr>
          <w:lang w:eastAsia="ko-KR"/>
        </w:rPr>
        <w:t>configured</w:t>
      </w:r>
      <w:r w:rsidR="004B42A3">
        <w:rPr>
          <w:lang w:eastAsia="ko-KR"/>
        </w:rPr>
        <w:t xml:space="preserve">. </w:t>
      </w:r>
      <w:r w:rsidR="001F0839">
        <w:rPr>
          <w:lang w:eastAsia="ko-KR"/>
        </w:rPr>
        <w:t xml:space="preserve">Whereas the </w:t>
      </w:r>
      <w:proofErr w:type="spellStart"/>
      <w:r w:rsidR="001F0839" w:rsidRPr="002B0BCB">
        <w:rPr>
          <w:i/>
          <w:iCs/>
          <w:lang w:eastAsia="ko-KR"/>
        </w:rPr>
        <w:t>lbt-FailureRecoveryConfig</w:t>
      </w:r>
      <w:proofErr w:type="spellEnd"/>
      <w:r w:rsidR="001F0839">
        <w:rPr>
          <w:lang w:eastAsia="ko-KR"/>
        </w:rPr>
        <w:t xml:space="preserve"> </w:t>
      </w:r>
      <w:r w:rsidR="004B42A3">
        <w:rPr>
          <w:lang w:eastAsia="ko-KR"/>
        </w:rPr>
        <w:t xml:space="preserve">in NR-U is </w:t>
      </w:r>
      <w:r w:rsidR="001F0839">
        <w:rPr>
          <w:lang w:eastAsia="ko-KR"/>
        </w:rPr>
        <w:t>configured per serving cell, the configuration for consistent SL LBT failure recovery may be provided at a different level (e.g. per resource pool, per RB set, per SL BWP, etc.).</w:t>
      </w:r>
      <w:r w:rsidR="004B42A3">
        <w:rPr>
          <w:lang w:eastAsia="ko-KR"/>
        </w:rPr>
        <w:t xml:space="preserve"> This SL</w:t>
      </w:r>
      <w:r w:rsidR="003F1B73">
        <w:rPr>
          <w:lang w:eastAsia="ko-KR"/>
        </w:rPr>
        <w:t>-U</w:t>
      </w:r>
      <w:r w:rsidR="004B42A3">
        <w:rPr>
          <w:lang w:eastAsia="ko-KR"/>
        </w:rPr>
        <w:t xml:space="preserve"> specific aspect should be further looked into in more detail.</w:t>
      </w:r>
      <w:r w:rsidR="001F0839">
        <w:rPr>
          <w:lang w:eastAsia="ko-KR"/>
        </w:rPr>
        <w:t xml:space="preserve">  </w:t>
      </w:r>
    </w:p>
    <w:p w14:paraId="5B469176" w14:textId="6244D800" w:rsidR="00835653" w:rsidRPr="002B0BCB" w:rsidRDefault="00907C8E" w:rsidP="00FF54F8">
      <w:pPr>
        <w:pStyle w:val="aa"/>
        <w:numPr>
          <w:ilvl w:val="0"/>
          <w:numId w:val="18"/>
        </w:numPr>
        <w:spacing w:after="120"/>
        <w:ind w:left="1701" w:firstLineChars="0" w:hanging="1701"/>
        <w:rPr>
          <w:rFonts w:ascii="Times New Roman" w:hAnsi="Times New Roman"/>
          <w:b/>
          <w:sz w:val="20"/>
          <w:szCs w:val="20"/>
        </w:rPr>
      </w:pPr>
      <w:r w:rsidRPr="002B0BCB">
        <w:rPr>
          <w:rFonts w:ascii="Times New Roman" w:hAnsi="Times New Roman"/>
          <w:b/>
          <w:sz w:val="20"/>
          <w:szCs w:val="20"/>
        </w:rPr>
        <w:t xml:space="preserve">As in NR-U, RAN2 agree the following cancellation </w:t>
      </w:r>
      <w:r w:rsidR="008A67B6" w:rsidRPr="002B0BCB">
        <w:rPr>
          <w:rFonts w:ascii="Times New Roman" w:hAnsi="Times New Roman"/>
          <w:b/>
          <w:sz w:val="20"/>
          <w:szCs w:val="20"/>
        </w:rPr>
        <w:t>condition</w:t>
      </w:r>
      <w:r w:rsidRPr="002B0BCB">
        <w:rPr>
          <w:rFonts w:ascii="Times New Roman" w:hAnsi="Times New Roman"/>
          <w:b/>
          <w:sz w:val="20"/>
          <w:szCs w:val="20"/>
        </w:rPr>
        <w:t xml:space="preserve"> as a baseline for consistent SL LBT failure:</w:t>
      </w:r>
      <w:r w:rsidR="001F0839" w:rsidRPr="002B0BCB">
        <w:rPr>
          <w:rFonts w:ascii="Times New Roman" w:hAnsi="Times New Roman"/>
          <w:b/>
          <w:sz w:val="20"/>
          <w:szCs w:val="20"/>
        </w:rPr>
        <w:t xml:space="preserve"> </w:t>
      </w:r>
      <w:r w:rsidR="00700DE1" w:rsidRPr="002B0BCB">
        <w:rPr>
          <w:rFonts w:ascii="Times New Roman" w:hAnsi="Times New Roman"/>
          <w:b/>
          <w:sz w:val="20"/>
          <w:szCs w:val="20"/>
        </w:rPr>
        <w:t xml:space="preserve">if the </w:t>
      </w:r>
      <w:r w:rsidR="001F0839" w:rsidRPr="002B0BCB">
        <w:rPr>
          <w:rFonts w:ascii="Times New Roman" w:hAnsi="Times New Roman"/>
          <w:b/>
          <w:sz w:val="20"/>
          <w:szCs w:val="20"/>
        </w:rPr>
        <w:t>parameters</w:t>
      </w:r>
      <w:r w:rsidR="00D777EB" w:rsidRPr="002B0BCB">
        <w:rPr>
          <w:rFonts w:ascii="Times New Roman" w:hAnsi="Times New Roman"/>
          <w:b/>
          <w:sz w:val="20"/>
          <w:szCs w:val="20"/>
        </w:rPr>
        <w:t xml:space="preserve"> in a given configuration</w:t>
      </w:r>
      <w:r w:rsidR="001F0839" w:rsidRPr="002B0BCB">
        <w:rPr>
          <w:rFonts w:ascii="Times New Roman" w:hAnsi="Times New Roman"/>
          <w:b/>
          <w:sz w:val="20"/>
          <w:szCs w:val="20"/>
        </w:rPr>
        <w:t xml:space="preserve"> for </w:t>
      </w:r>
      <w:r w:rsidR="00700DE1" w:rsidRPr="002B0BCB">
        <w:rPr>
          <w:rFonts w:ascii="Times New Roman" w:hAnsi="Times New Roman"/>
          <w:b/>
          <w:sz w:val="20"/>
          <w:szCs w:val="20"/>
        </w:rPr>
        <w:t xml:space="preserve">consistent </w:t>
      </w:r>
      <w:r w:rsidR="001F0839" w:rsidRPr="002B0BCB">
        <w:rPr>
          <w:rFonts w:ascii="Times New Roman" w:hAnsi="Times New Roman"/>
          <w:b/>
          <w:sz w:val="20"/>
          <w:szCs w:val="20"/>
        </w:rPr>
        <w:t xml:space="preserve">SL </w:t>
      </w:r>
      <w:r w:rsidR="00700DE1" w:rsidRPr="002B0BCB">
        <w:rPr>
          <w:rFonts w:ascii="Times New Roman" w:hAnsi="Times New Roman"/>
          <w:b/>
          <w:sz w:val="20"/>
          <w:szCs w:val="20"/>
        </w:rPr>
        <w:t>LBT failure recovery</w:t>
      </w:r>
      <w:r w:rsidR="001F0839" w:rsidRPr="002B0BCB">
        <w:rPr>
          <w:rFonts w:ascii="Times New Roman" w:hAnsi="Times New Roman"/>
          <w:b/>
          <w:sz w:val="20"/>
          <w:szCs w:val="20"/>
        </w:rPr>
        <w:t xml:space="preserve"> (e.g. </w:t>
      </w:r>
      <w:proofErr w:type="spellStart"/>
      <w:r w:rsidR="001F0839" w:rsidRPr="002B0BCB">
        <w:rPr>
          <w:rFonts w:ascii="Times New Roman" w:hAnsi="Times New Roman"/>
          <w:b/>
          <w:i/>
          <w:sz w:val="20"/>
          <w:szCs w:val="20"/>
        </w:rPr>
        <w:t>sl</w:t>
      </w:r>
      <w:proofErr w:type="spellEnd"/>
      <w:r w:rsidR="001F0839" w:rsidRPr="002B0BCB">
        <w:rPr>
          <w:rFonts w:ascii="Times New Roman" w:hAnsi="Times New Roman"/>
          <w:b/>
          <w:i/>
          <w:sz w:val="20"/>
          <w:szCs w:val="20"/>
        </w:rPr>
        <w:t>-LBT-</w:t>
      </w:r>
      <w:proofErr w:type="spellStart"/>
      <w:r w:rsidR="001F0839" w:rsidRPr="002B0BCB">
        <w:rPr>
          <w:rFonts w:ascii="Times New Roman" w:hAnsi="Times New Roman"/>
          <w:b/>
          <w:i/>
          <w:sz w:val="20"/>
          <w:szCs w:val="20"/>
        </w:rPr>
        <w:t>FailureRecoveryConfig</w:t>
      </w:r>
      <w:proofErr w:type="spellEnd"/>
      <w:r w:rsidR="001F0839" w:rsidRPr="002B0BCB">
        <w:rPr>
          <w:rFonts w:ascii="Times New Roman" w:hAnsi="Times New Roman"/>
          <w:b/>
          <w:iCs/>
          <w:sz w:val="20"/>
          <w:szCs w:val="20"/>
        </w:rPr>
        <w:t>)</w:t>
      </w:r>
      <w:r w:rsidR="00700DE1" w:rsidRPr="002B0BCB">
        <w:rPr>
          <w:rFonts w:ascii="Times New Roman" w:hAnsi="Times New Roman"/>
          <w:b/>
          <w:sz w:val="20"/>
          <w:szCs w:val="20"/>
        </w:rPr>
        <w:t xml:space="preserve"> </w:t>
      </w:r>
      <w:r w:rsidR="00D777EB" w:rsidRPr="002B0BCB">
        <w:rPr>
          <w:rFonts w:ascii="Times New Roman" w:hAnsi="Times New Roman"/>
          <w:b/>
          <w:sz w:val="20"/>
          <w:szCs w:val="20"/>
        </w:rPr>
        <w:t xml:space="preserve">are </w:t>
      </w:r>
      <w:r w:rsidR="00700DE1" w:rsidRPr="002B0BCB">
        <w:rPr>
          <w:rFonts w:ascii="Times New Roman" w:hAnsi="Times New Roman"/>
          <w:b/>
          <w:sz w:val="20"/>
          <w:szCs w:val="20"/>
        </w:rPr>
        <w:t>reconfigured</w:t>
      </w:r>
      <w:r w:rsidR="0000463F" w:rsidRPr="002B0BCB">
        <w:rPr>
          <w:rFonts w:ascii="Times New Roman" w:hAnsi="Times New Roman"/>
          <w:b/>
          <w:sz w:val="20"/>
          <w:szCs w:val="20"/>
        </w:rPr>
        <w:t xml:space="preserve">, </w:t>
      </w:r>
      <w:r w:rsidR="00700DE1" w:rsidRPr="002B0BCB">
        <w:rPr>
          <w:rFonts w:ascii="Times New Roman" w:hAnsi="Times New Roman"/>
          <w:b/>
          <w:sz w:val="20"/>
          <w:szCs w:val="20"/>
        </w:rPr>
        <w:t>the UE cancel</w:t>
      </w:r>
      <w:r w:rsidR="005E39BA">
        <w:rPr>
          <w:rFonts w:ascii="Times New Roman" w:hAnsi="Times New Roman"/>
          <w:b/>
          <w:sz w:val="20"/>
          <w:szCs w:val="20"/>
        </w:rPr>
        <w:t>s</w:t>
      </w:r>
      <w:r w:rsidR="00700DE1" w:rsidRPr="002B0BCB">
        <w:rPr>
          <w:rFonts w:ascii="Times New Roman" w:hAnsi="Times New Roman"/>
          <w:b/>
          <w:sz w:val="20"/>
          <w:szCs w:val="20"/>
        </w:rPr>
        <w:t xml:space="preserve"> </w:t>
      </w:r>
      <w:r w:rsidR="00FD3518" w:rsidRPr="002B0BCB">
        <w:rPr>
          <w:rFonts w:ascii="Times New Roman" w:hAnsi="Times New Roman"/>
          <w:b/>
          <w:sz w:val="20"/>
          <w:szCs w:val="20"/>
        </w:rPr>
        <w:t xml:space="preserve">all </w:t>
      </w:r>
      <w:r w:rsidR="00700DE1" w:rsidRPr="002B0BCB">
        <w:rPr>
          <w:rFonts w:ascii="Times New Roman" w:hAnsi="Times New Roman"/>
          <w:b/>
          <w:sz w:val="20"/>
          <w:szCs w:val="20"/>
        </w:rPr>
        <w:t xml:space="preserve">the triggered consistent </w:t>
      </w:r>
      <w:r w:rsidR="008A67B6" w:rsidRPr="002B0BCB">
        <w:rPr>
          <w:rFonts w:ascii="Times New Roman" w:hAnsi="Times New Roman"/>
          <w:b/>
          <w:sz w:val="20"/>
          <w:szCs w:val="20"/>
        </w:rPr>
        <w:t xml:space="preserve">SL </w:t>
      </w:r>
      <w:r w:rsidR="00700DE1" w:rsidRPr="002B0BCB">
        <w:rPr>
          <w:rFonts w:ascii="Times New Roman" w:hAnsi="Times New Roman"/>
          <w:b/>
          <w:sz w:val="20"/>
          <w:szCs w:val="20"/>
        </w:rPr>
        <w:t>LBT failure(s)</w:t>
      </w:r>
      <w:r w:rsidR="002F1557" w:rsidRPr="002B0BCB">
        <w:rPr>
          <w:rFonts w:ascii="Times New Roman" w:hAnsi="Times New Roman"/>
          <w:b/>
          <w:sz w:val="20"/>
          <w:szCs w:val="20"/>
        </w:rPr>
        <w:t xml:space="preserve"> </w:t>
      </w:r>
      <w:r w:rsidR="001F0839" w:rsidRPr="002B0BCB">
        <w:rPr>
          <w:rFonts w:ascii="Times New Roman" w:hAnsi="Times New Roman"/>
          <w:b/>
          <w:sz w:val="20"/>
          <w:szCs w:val="20"/>
        </w:rPr>
        <w:t>corresponding to this configuration</w:t>
      </w:r>
      <w:r w:rsidR="00700DE1" w:rsidRPr="002B0BCB">
        <w:rPr>
          <w:rFonts w:ascii="Times New Roman" w:hAnsi="Times New Roman"/>
          <w:b/>
          <w:sz w:val="20"/>
          <w:szCs w:val="20"/>
        </w:rPr>
        <w:t>.</w:t>
      </w:r>
      <w:r w:rsidR="001F0839" w:rsidRPr="002B0BCB">
        <w:rPr>
          <w:rFonts w:ascii="Times New Roman" w:hAnsi="Times New Roman"/>
          <w:b/>
          <w:sz w:val="20"/>
          <w:szCs w:val="20"/>
        </w:rPr>
        <w:t xml:space="preserve"> FFS how the </w:t>
      </w:r>
      <w:r w:rsidR="001F0839" w:rsidRPr="002B0BCB">
        <w:rPr>
          <w:rFonts w:ascii="Times New Roman" w:hAnsi="Times New Roman" w:hint="eastAsia"/>
          <w:b/>
          <w:sz w:val="20"/>
          <w:szCs w:val="20"/>
        </w:rPr>
        <w:t>consistent</w:t>
      </w:r>
      <w:r w:rsidR="001F0839" w:rsidRPr="002B0BCB">
        <w:rPr>
          <w:rFonts w:ascii="Times New Roman" w:hAnsi="Times New Roman"/>
          <w:b/>
          <w:sz w:val="20"/>
          <w:szCs w:val="20"/>
        </w:rPr>
        <w:t xml:space="preserve"> SL </w:t>
      </w:r>
      <w:r w:rsidR="001F0839" w:rsidRPr="002B0BCB">
        <w:rPr>
          <w:rFonts w:ascii="Times New Roman" w:hAnsi="Times New Roman" w:hint="eastAsia"/>
          <w:b/>
          <w:sz w:val="20"/>
          <w:szCs w:val="20"/>
        </w:rPr>
        <w:t>LBT</w:t>
      </w:r>
      <w:r w:rsidR="001F0839" w:rsidRPr="002B0BCB">
        <w:rPr>
          <w:rFonts w:ascii="Times New Roman" w:hAnsi="Times New Roman"/>
          <w:b/>
          <w:sz w:val="20"/>
          <w:szCs w:val="20"/>
        </w:rPr>
        <w:t xml:space="preserve"> </w:t>
      </w:r>
      <w:r w:rsidR="001F0839" w:rsidRPr="002B0BCB">
        <w:rPr>
          <w:rFonts w:ascii="Times New Roman" w:hAnsi="Times New Roman" w:hint="eastAsia"/>
          <w:b/>
          <w:sz w:val="20"/>
          <w:szCs w:val="20"/>
        </w:rPr>
        <w:t>failure</w:t>
      </w:r>
      <w:r w:rsidR="001F0839" w:rsidRPr="002B0BCB">
        <w:rPr>
          <w:rFonts w:ascii="Times New Roman" w:hAnsi="Times New Roman"/>
          <w:b/>
          <w:sz w:val="20"/>
          <w:szCs w:val="20"/>
        </w:rPr>
        <w:t xml:space="preserve"> recovery parameters are</w:t>
      </w:r>
      <w:r w:rsidR="00955DD2" w:rsidRPr="002B0BCB">
        <w:rPr>
          <w:rFonts w:ascii="Times New Roman" w:hAnsi="Times New Roman"/>
          <w:b/>
          <w:sz w:val="20"/>
          <w:szCs w:val="20"/>
        </w:rPr>
        <w:t xml:space="preserve"> configured</w:t>
      </w:r>
      <w:r w:rsidR="001F0839" w:rsidRPr="002B0BCB">
        <w:rPr>
          <w:rFonts w:ascii="Times New Roman" w:hAnsi="Times New Roman"/>
          <w:b/>
          <w:sz w:val="20"/>
          <w:szCs w:val="20"/>
        </w:rPr>
        <w:t>.</w:t>
      </w:r>
    </w:p>
    <w:p w14:paraId="3FA94D9A" w14:textId="22939C1F" w:rsidR="00F17B56" w:rsidRPr="00F17B56" w:rsidRDefault="00F17B56" w:rsidP="00FF54F8">
      <w:pPr>
        <w:spacing w:before="120" w:after="120"/>
      </w:pPr>
      <w:r>
        <w:t xml:space="preserve">As for </w:t>
      </w:r>
      <w:r w:rsidR="002F1557">
        <w:t xml:space="preserve">whether to apply other cancellation conditions similar to NR-U (e.g. upon BWP switching, upon MAC </w:t>
      </w:r>
      <w:r w:rsidR="002F1557">
        <w:lastRenderedPageBreak/>
        <w:t xml:space="preserve">Reset, upon Cell activation/deactivation, etc.), we think </w:t>
      </w:r>
      <w:r>
        <w:t xml:space="preserve">they are </w:t>
      </w:r>
      <w:r w:rsidR="00B66A4E">
        <w:t xml:space="preserve">more or less related to </w:t>
      </w:r>
      <w:r w:rsidR="0048174F">
        <w:t>whether/how the</w:t>
      </w:r>
      <w:r w:rsidR="00B66A4E">
        <w:t xml:space="preserve"> UE</w:t>
      </w:r>
      <w:r w:rsidR="00955DD2">
        <w:t xml:space="preserve"> </w:t>
      </w:r>
      <w:r w:rsidR="00B66A4E">
        <w:t xml:space="preserve">autonomous recovery procedure </w:t>
      </w:r>
      <w:r w:rsidR="0048174F">
        <w:t xml:space="preserve">is </w:t>
      </w:r>
      <w:r w:rsidR="00B66A4E">
        <w:t>supported which</w:t>
      </w:r>
      <w:r w:rsidR="00955DD2">
        <w:t xml:space="preserve"> in the last meeting was</w:t>
      </w:r>
      <w:r w:rsidR="00B66A4E">
        <w:t xml:space="preserve"> </w:t>
      </w:r>
      <w:r w:rsidR="00955DD2">
        <w:t>r</w:t>
      </w:r>
      <w:r w:rsidR="0048174F">
        <w:t>egarded by companies</w:t>
      </w:r>
      <w:r w:rsidR="00B66A4E">
        <w:t xml:space="preserve"> as much </w:t>
      </w:r>
      <w:r>
        <w:t>depending on RAN1</w:t>
      </w:r>
      <w:r w:rsidR="0000463F">
        <w:t xml:space="preserve">’s input </w:t>
      </w:r>
      <w:r w:rsidR="0048174F">
        <w:t xml:space="preserve">for </w:t>
      </w:r>
      <w:r w:rsidR="0000463F">
        <w:t xml:space="preserve">the granularity of </w:t>
      </w:r>
      <w:r w:rsidR="00F17FC9">
        <w:t>SL</w:t>
      </w:r>
      <w:r w:rsidR="0000463F">
        <w:t>LBT failure indication</w:t>
      </w:r>
      <w:r>
        <w:t xml:space="preserve">. Therefore, we suggest to discuss them </w:t>
      </w:r>
      <w:r w:rsidR="0000463F">
        <w:t>later.</w:t>
      </w:r>
    </w:p>
    <w:p w14:paraId="43F0F814" w14:textId="7D302537" w:rsidR="00541641" w:rsidRDefault="00FB1D79" w:rsidP="00541641">
      <w:pPr>
        <w:pStyle w:val="2"/>
      </w:pPr>
      <w:r>
        <w:t>Impact to SL DRX in SL-U</w:t>
      </w:r>
    </w:p>
    <w:p w14:paraId="6D64ED35" w14:textId="248E4CE7" w:rsidR="0000463F" w:rsidRDefault="0000463F" w:rsidP="00FF54F8">
      <w:pPr>
        <w:spacing w:before="120" w:after="120"/>
        <w:rPr>
          <w:lang w:eastAsia="ko-KR"/>
        </w:rPr>
      </w:pPr>
      <w:r>
        <w:t>In SL-U, TX UE &amp; RX UE should be aligned on the active/inactive time considering LBT failure. This may lead to potential impact to SL DRX design in the SL-</w:t>
      </w:r>
      <w:r>
        <w:rPr>
          <w:rFonts w:hint="eastAsia"/>
        </w:rPr>
        <w:t>U</w:t>
      </w:r>
      <w:r>
        <w:t xml:space="preserve"> environment. For example, if </w:t>
      </w:r>
      <w:r w:rsidRPr="000B2AEF">
        <w:t xml:space="preserve">an </w:t>
      </w:r>
      <w:proofErr w:type="spellStart"/>
      <w:r w:rsidRPr="000B2AEF">
        <w:rPr>
          <w:i/>
        </w:rPr>
        <w:t>sl</w:t>
      </w:r>
      <w:proofErr w:type="spellEnd"/>
      <w:r w:rsidRPr="000B2AEF">
        <w:rPr>
          <w:i/>
        </w:rPr>
        <w:t>-</w:t>
      </w:r>
      <w:proofErr w:type="spellStart"/>
      <w:r w:rsidRPr="000B2AEF">
        <w:rPr>
          <w:i/>
          <w:lang w:eastAsia="ko-KR"/>
        </w:rPr>
        <w:t>drx</w:t>
      </w:r>
      <w:proofErr w:type="spellEnd"/>
      <w:r w:rsidRPr="000B2AEF">
        <w:rPr>
          <w:i/>
          <w:lang w:eastAsia="ko-KR"/>
        </w:rPr>
        <w:t>-HARQ-RTT-Timer</w:t>
      </w:r>
      <w:r w:rsidRPr="000B2AEF">
        <w:t xml:space="preserve"> expires</w:t>
      </w:r>
      <w:r>
        <w:t xml:space="preserve"> and </w:t>
      </w:r>
      <w:r w:rsidRPr="000B2AEF">
        <w:t xml:space="preserve">if the </w:t>
      </w:r>
      <w:r w:rsidRPr="000B2AEF">
        <w:rPr>
          <w:lang w:eastAsia="ko-KR"/>
        </w:rPr>
        <w:t>HARQ feedback is not transmitted for unicast due to UL/SL prioritization</w:t>
      </w:r>
      <w:r>
        <w:rPr>
          <w:lang w:eastAsia="ko-KR"/>
        </w:rPr>
        <w:t xml:space="preserve">, </w:t>
      </w:r>
      <w:proofErr w:type="spellStart"/>
      <w:r w:rsidRPr="000B2AEF">
        <w:rPr>
          <w:i/>
        </w:rPr>
        <w:t>sl-drx-RetransmissionTimer</w:t>
      </w:r>
      <w:proofErr w:type="spellEnd"/>
      <w:r w:rsidRPr="000B2AEF">
        <w:t xml:space="preserve"> for the corresponding </w:t>
      </w:r>
      <w:proofErr w:type="spellStart"/>
      <w:r w:rsidRPr="000B2AEF">
        <w:t>Sidelink</w:t>
      </w:r>
      <w:proofErr w:type="spellEnd"/>
      <w:r w:rsidRPr="000B2AEF">
        <w:t xml:space="preserve"> process</w:t>
      </w:r>
      <w:r>
        <w:t xml:space="preserve"> is started as in Rel-17 NR SL. </w:t>
      </w:r>
      <w:r w:rsidR="00E335A7">
        <w:t>In SL-U</w:t>
      </w:r>
      <w:r w:rsidR="00B22F7D">
        <w:t xml:space="preserve">, we think </w:t>
      </w:r>
      <w:r w:rsidR="00E335A7">
        <w:t xml:space="preserve">a similar operation should also be applied to </w:t>
      </w:r>
      <w:r>
        <w:t>the case</w:t>
      </w:r>
      <w:r w:rsidR="00E335A7">
        <w:t xml:space="preserve"> </w:t>
      </w:r>
      <w:r>
        <w:t xml:space="preserve">if </w:t>
      </w:r>
      <w:r w:rsidRPr="000B2AEF">
        <w:t xml:space="preserve">the </w:t>
      </w:r>
      <w:r w:rsidRPr="000B2AEF">
        <w:rPr>
          <w:lang w:eastAsia="ko-KR"/>
        </w:rPr>
        <w:t>HARQ feedback is not transmitted</w:t>
      </w:r>
      <w:r>
        <w:rPr>
          <w:lang w:eastAsia="ko-KR"/>
        </w:rPr>
        <w:t xml:space="preserve"> due to LBT failure. Therefore, we suggest RAN2 to discuss </w:t>
      </w:r>
      <w:r w:rsidRPr="004B54DD">
        <w:rPr>
          <w:lang w:eastAsia="ko-KR"/>
        </w:rPr>
        <w:t xml:space="preserve">whether </w:t>
      </w:r>
      <w:proofErr w:type="spellStart"/>
      <w:r w:rsidRPr="000A0453">
        <w:rPr>
          <w:i/>
          <w:lang w:eastAsia="ko-KR"/>
        </w:rPr>
        <w:t>sl</w:t>
      </w:r>
      <w:proofErr w:type="spellEnd"/>
      <w:r w:rsidRPr="000A0453">
        <w:rPr>
          <w:i/>
          <w:lang w:eastAsia="ko-KR"/>
        </w:rPr>
        <w:t>-</w:t>
      </w:r>
      <w:proofErr w:type="spellStart"/>
      <w:r w:rsidRPr="000A0453">
        <w:rPr>
          <w:i/>
          <w:lang w:eastAsia="ko-KR"/>
        </w:rPr>
        <w:t>drx</w:t>
      </w:r>
      <w:proofErr w:type="spellEnd"/>
      <w:r w:rsidRPr="000A0453">
        <w:rPr>
          <w:i/>
          <w:lang w:eastAsia="ko-KR"/>
        </w:rPr>
        <w:t xml:space="preserve">-HARQ-RTT-Timer </w:t>
      </w:r>
      <w:r w:rsidRPr="004B54DD">
        <w:rPr>
          <w:lang w:eastAsia="ko-KR"/>
        </w:rPr>
        <w:t xml:space="preserve">should be started when the SL HARQ feedback is not transmitted due to LBT failure. </w:t>
      </w:r>
    </w:p>
    <w:p w14:paraId="446CC238" w14:textId="073EB02B" w:rsidR="0000463F" w:rsidRDefault="0000463F" w:rsidP="00FF54F8">
      <w:pPr>
        <w:spacing w:before="120" w:after="120"/>
        <w:rPr>
          <w:lang w:eastAsia="ko-KR"/>
        </w:rPr>
      </w:pPr>
      <w:r w:rsidRPr="004B54DD">
        <w:rPr>
          <w:lang w:eastAsia="ko-KR"/>
        </w:rPr>
        <w:t xml:space="preserve">If yes, RAN2 </w:t>
      </w:r>
      <w:r>
        <w:rPr>
          <w:lang w:eastAsia="ko-KR"/>
        </w:rPr>
        <w:t>can</w:t>
      </w:r>
      <w:r w:rsidRPr="004B54DD">
        <w:rPr>
          <w:lang w:eastAsia="ko-KR"/>
        </w:rPr>
        <w:t xml:space="preserve"> further discuss whether to remove the ‘due to UL/SL prioritization’ description regarding </w:t>
      </w:r>
      <w:proofErr w:type="spellStart"/>
      <w:r w:rsidRPr="004B54DD">
        <w:rPr>
          <w:i/>
          <w:lang w:eastAsia="ko-KR"/>
        </w:rPr>
        <w:t>sl</w:t>
      </w:r>
      <w:proofErr w:type="spellEnd"/>
      <w:r w:rsidRPr="004B54DD">
        <w:rPr>
          <w:i/>
          <w:lang w:eastAsia="ko-KR"/>
        </w:rPr>
        <w:t>-</w:t>
      </w:r>
      <w:proofErr w:type="spellStart"/>
      <w:r w:rsidRPr="004B54DD">
        <w:rPr>
          <w:i/>
          <w:lang w:eastAsia="ko-KR"/>
        </w:rPr>
        <w:t>drx</w:t>
      </w:r>
      <w:proofErr w:type="spellEnd"/>
      <w:r w:rsidRPr="004B54DD">
        <w:rPr>
          <w:i/>
          <w:lang w:eastAsia="ko-KR"/>
        </w:rPr>
        <w:t>-HARQ-RTT-Timer</w:t>
      </w:r>
      <w:r>
        <w:rPr>
          <w:i/>
          <w:lang w:eastAsia="ko-KR"/>
        </w:rPr>
        <w:t xml:space="preserve"> </w:t>
      </w:r>
      <w:r>
        <w:rPr>
          <w:lang w:eastAsia="ko-KR"/>
        </w:rPr>
        <w:t>in [</w:t>
      </w:r>
      <w:r w:rsidR="008E2716">
        <w:rPr>
          <w:lang w:eastAsia="ko-KR"/>
        </w:rPr>
        <w:t>3</w:t>
      </w:r>
      <w:r w:rsidR="00E335A7">
        <w:rPr>
          <w:lang w:eastAsia="ko-KR"/>
        </w:rPr>
        <w:t>, 5.28.2</w:t>
      </w:r>
      <w:r>
        <w:rPr>
          <w:lang w:eastAsia="ko-KR"/>
        </w:rPr>
        <w:t xml:space="preserve">] </w:t>
      </w:r>
      <w:r w:rsidR="00E335A7">
        <w:rPr>
          <w:lang w:eastAsia="ko-KR"/>
        </w:rPr>
        <w:t>(</w:t>
      </w:r>
      <w:r>
        <w:rPr>
          <w:lang w:eastAsia="ko-KR"/>
        </w:rPr>
        <w:t xml:space="preserve">as </w:t>
      </w:r>
      <w:r w:rsidR="00E335A7">
        <w:rPr>
          <w:lang w:eastAsia="ko-KR"/>
        </w:rPr>
        <w:t>cited in</w:t>
      </w:r>
      <w:r w:rsidR="00B70316">
        <w:rPr>
          <w:lang w:eastAsia="ko-KR"/>
        </w:rPr>
        <w:t xml:space="preserve"> </w:t>
      </w:r>
      <w:r w:rsidR="00E335A7">
        <w:rPr>
          <w:lang w:eastAsia="ko-KR"/>
        </w:rPr>
        <w:t xml:space="preserve">the </w:t>
      </w:r>
      <w:r w:rsidR="00B70316">
        <w:rPr>
          <w:lang w:eastAsia="ko-KR"/>
        </w:rPr>
        <w:t>Annex</w:t>
      </w:r>
      <w:r w:rsidR="00E335A7">
        <w:rPr>
          <w:lang w:eastAsia="ko-KR"/>
        </w:rPr>
        <w:t>)</w:t>
      </w:r>
      <w:r w:rsidR="00B70316">
        <w:rPr>
          <w:lang w:eastAsia="ko-KR"/>
        </w:rPr>
        <w:t>.</w:t>
      </w:r>
    </w:p>
    <w:p w14:paraId="1EB2C20C" w14:textId="0E07B026" w:rsidR="0000463F" w:rsidRDefault="0000463F" w:rsidP="00FF54F8">
      <w:pPr>
        <w:pStyle w:val="aa"/>
        <w:numPr>
          <w:ilvl w:val="0"/>
          <w:numId w:val="18"/>
        </w:numPr>
        <w:spacing w:after="120"/>
        <w:ind w:left="1701" w:firstLineChars="0" w:hanging="1701"/>
        <w:rPr>
          <w:rFonts w:ascii="Times New Roman" w:hAnsi="Times New Roman"/>
          <w:b/>
          <w:sz w:val="20"/>
          <w:szCs w:val="20"/>
        </w:rPr>
      </w:pPr>
      <w:r>
        <w:rPr>
          <w:rFonts w:ascii="Times New Roman" w:hAnsi="Times New Roman"/>
          <w:b/>
          <w:sz w:val="20"/>
          <w:szCs w:val="20"/>
        </w:rPr>
        <w:t>RAN2 to discuss</w:t>
      </w:r>
      <w:r w:rsidR="00B70316">
        <w:rPr>
          <w:rFonts w:ascii="Times New Roman" w:hAnsi="Times New Roman"/>
          <w:b/>
          <w:sz w:val="20"/>
          <w:szCs w:val="20"/>
        </w:rPr>
        <w:t xml:space="preserve"> whether to</w:t>
      </w:r>
      <w:r w:rsidRPr="0000463F">
        <w:t xml:space="preserve"> </w:t>
      </w:r>
      <w:r w:rsidRPr="0000463F">
        <w:rPr>
          <w:rFonts w:ascii="Times New Roman" w:hAnsi="Times New Roman"/>
          <w:b/>
          <w:sz w:val="20"/>
          <w:szCs w:val="20"/>
        </w:rPr>
        <w:t xml:space="preserve">remove the ‘due to UL/SL prioritization’ description regarding </w:t>
      </w:r>
      <w:proofErr w:type="spellStart"/>
      <w:r w:rsidRPr="005E39BA">
        <w:rPr>
          <w:rFonts w:ascii="Times New Roman" w:hAnsi="Times New Roman"/>
          <w:b/>
          <w:i/>
          <w:sz w:val="20"/>
          <w:szCs w:val="20"/>
        </w:rPr>
        <w:t>sl</w:t>
      </w:r>
      <w:proofErr w:type="spellEnd"/>
      <w:r w:rsidRPr="005E39BA">
        <w:rPr>
          <w:rFonts w:ascii="Times New Roman" w:hAnsi="Times New Roman"/>
          <w:b/>
          <w:i/>
          <w:sz w:val="20"/>
          <w:szCs w:val="20"/>
        </w:rPr>
        <w:t>-</w:t>
      </w:r>
      <w:proofErr w:type="spellStart"/>
      <w:r w:rsidRPr="005E39BA">
        <w:rPr>
          <w:rFonts w:ascii="Times New Roman" w:hAnsi="Times New Roman"/>
          <w:b/>
          <w:i/>
          <w:sz w:val="20"/>
          <w:szCs w:val="20"/>
        </w:rPr>
        <w:t>drx</w:t>
      </w:r>
      <w:proofErr w:type="spellEnd"/>
      <w:r w:rsidRPr="005E39BA">
        <w:rPr>
          <w:rFonts w:ascii="Times New Roman" w:hAnsi="Times New Roman"/>
          <w:b/>
          <w:i/>
          <w:sz w:val="20"/>
          <w:szCs w:val="20"/>
        </w:rPr>
        <w:t>-HARQ-RTT-Timer</w:t>
      </w:r>
      <w:r w:rsidR="008E2716">
        <w:rPr>
          <w:rFonts w:ascii="Times New Roman" w:hAnsi="Times New Roman"/>
          <w:b/>
          <w:sz w:val="20"/>
          <w:szCs w:val="20"/>
        </w:rPr>
        <w:t xml:space="preserve"> operation in 5.8.2 in the MAC Spec, encompassing also the case that SL HARQ feedback fails to be transmitted due to LBT failure</w:t>
      </w:r>
      <w:r w:rsidR="00B70316">
        <w:rPr>
          <w:rFonts w:ascii="Times New Roman" w:hAnsi="Times New Roman"/>
          <w:b/>
          <w:sz w:val="20"/>
          <w:szCs w:val="20"/>
        </w:rPr>
        <w:t>.</w:t>
      </w:r>
    </w:p>
    <w:p w14:paraId="0B244DDB" w14:textId="70FEF11E" w:rsidR="00BD002D" w:rsidRDefault="008F014C" w:rsidP="00BD002D">
      <w:pPr>
        <w:pStyle w:val="2"/>
      </w:pPr>
      <w:r>
        <w:t xml:space="preserve">SL </w:t>
      </w:r>
      <w:r w:rsidR="00BD002D">
        <w:t>CG retransmission</w:t>
      </w:r>
    </w:p>
    <w:p w14:paraId="2E274598" w14:textId="77777777" w:rsidR="00BD002D" w:rsidRDefault="00BD002D" w:rsidP="00FF54F8">
      <w:pPr>
        <w:spacing w:before="120" w:after="120"/>
      </w:pPr>
      <w:r>
        <w:t xml:space="preserve">In Rel-15, using CG transmission opportunities to perform HARQ retransmission is not supported. </w:t>
      </w:r>
      <w:r w:rsidRPr="005551C3">
        <w:t xml:space="preserve">When the initial transmission of the CG is completed, the UE will start </w:t>
      </w:r>
      <w:proofErr w:type="spellStart"/>
      <w:r w:rsidRPr="000A0453">
        <w:rPr>
          <w:i/>
        </w:rPr>
        <w:t>configuredGrantTimer</w:t>
      </w:r>
      <w:proofErr w:type="spellEnd"/>
      <w:r w:rsidRPr="005551C3">
        <w:t xml:space="preserve">. </w:t>
      </w:r>
      <w:r>
        <w:t>I</w:t>
      </w:r>
      <w:r w:rsidRPr="005551C3">
        <w:t xml:space="preserve">f the UE has not received a dynamic scheduling from the </w:t>
      </w:r>
      <w:proofErr w:type="spellStart"/>
      <w:r w:rsidRPr="005551C3">
        <w:t>gNB</w:t>
      </w:r>
      <w:proofErr w:type="spellEnd"/>
      <w:r w:rsidRPr="005551C3">
        <w:t xml:space="preserve"> for a retransmission of a given TB</w:t>
      </w:r>
      <w:r>
        <w:t xml:space="preserve"> before the </w:t>
      </w:r>
      <w:proofErr w:type="spellStart"/>
      <w:r w:rsidRPr="000A0453">
        <w:rPr>
          <w:i/>
        </w:rPr>
        <w:t>configuredGran</w:t>
      </w:r>
      <w:r>
        <w:rPr>
          <w:i/>
        </w:rPr>
        <w:t>t</w:t>
      </w:r>
      <w:r w:rsidRPr="000A0453">
        <w:rPr>
          <w:i/>
        </w:rPr>
        <w:t>Timer</w:t>
      </w:r>
      <w:proofErr w:type="spellEnd"/>
      <w:r>
        <w:t xml:space="preserve"> expires</w:t>
      </w:r>
      <w:r w:rsidRPr="005551C3">
        <w:t xml:space="preserve">, the UE will consider that the </w:t>
      </w:r>
      <w:r>
        <w:t xml:space="preserve">TB previously transmitted by the configured grant </w:t>
      </w:r>
      <w:r w:rsidRPr="005551C3">
        <w:t xml:space="preserve">was successfully received by the </w:t>
      </w:r>
      <w:proofErr w:type="spellStart"/>
      <w:r w:rsidRPr="005551C3">
        <w:t>gNB</w:t>
      </w:r>
      <w:proofErr w:type="spellEnd"/>
      <w:r>
        <w:t xml:space="preserve"> after the </w:t>
      </w:r>
      <w:proofErr w:type="spellStart"/>
      <w:r w:rsidRPr="000A0453">
        <w:rPr>
          <w:i/>
        </w:rPr>
        <w:t>configuredGrantTimer</w:t>
      </w:r>
      <w:proofErr w:type="spellEnd"/>
      <w:r>
        <w:t xml:space="preserve"> expiry</w:t>
      </w:r>
      <w:r w:rsidRPr="005551C3">
        <w:t xml:space="preserve">. </w:t>
      </w:r>
      <w:r>
        <w:t>Then</w:t>
      </w:r>
      <w:r w:rsidRPr="005551C3">
        <w:t xml:space="preserve">, the UE will </w:t>
      </w:r>
      <w:r>
        <w:t>use further configured grant for new transmissions</w:t>
      </w:r>
      <w:r w:rsidRPr="005551C3">
        <w:t>.</w:t>
      </w:r>
    </w:p>
    <w:p w14:paraId="33A5A792" w14:textId="77777777" w:rsidR="00BD002D" w:rsidRDefault="00BD002D" w:rsidP="00FF54F8">
      <w:pPr>
        <w:spacing w:before="120" w:after="120"/>
      </w:pPr>
      <w:r>
        <w:t xml:space="preserve">In Rel-16 NR-U, </w:t>
      </w:r>
      <w:r>
        <w:rPr>
          <w:rFonts w:hint="eastAsia"/>
        </w:rPr>
        <w:t>CG</w:t>
      </w:r>
      <w:r>
        <w:t xml:space="preserve"> retransmission mechanism was introduced. Specifically, this mechanism intends to cope with two use cases. One of the use cases is that due to the </w:t>
      </w:r>
      <w:proofErr w:type="spellStart"/>
      <w:r>
        <w:t>gNB’s</w:t>
      </w:r>
      <w:proofErr w:type="spellEnd"/>
      <w:r>
        <w:t xml:space="preserve"> LBT failure, the UE cannot receive the DL feedback or CS-RNTI scheduling from the </w:t>
      </w:r>
      <w:proofErr w:type="spellStart"/>
      <w:r>
        <w:t>gNB</w:t>
      </w:r>
      <w:proofErr w:type="spellEnd"/>
      <w:r>
        <w:t xml:space="preserve"> for an earlier new transmission performed on CG resources. To cope with this use cases, RAN2 introduced </w:t>
      </w:r>
      <w:r w:rsidRPr="00F7440F">
        <w:rPr>
          <w:i/>
        </w:rPr>
        <w:t>cg-</w:t>
      </w:r>
      <w:proofErr w:type="spellStart"/>
      <w:r w:rsidRPr="00F7440F">
        <w:rPr>
          <w:i/>
        </w:rPr>
        <w:t>RetransmissionTimer</w:t>
      </w:r>
      <w:proofErr w:type="spellEnd"/>
      <w:r>
        <w:t xml:space="preserve"> (cg-RT) co-working with the </w:t>
      </w:r>
      <w:proofErr w:type="spellStart"/>
      <w:r w:rsidRPr="00F7440F">
        <w:rPr>
          <w:i/>
        </w:rPr>
        <w:t>configured</w:t>
      </w:r>
      <w:r w:rsidRPr="00F7440F">
        <w:rPr>
          <w:rFonts w:hint="eastAsia"/>
          <w:i/>
        </w:rPr>
        <w:t>Grant</w:t>
      </w:r>
      <w:r w:rsidRPr="00F7440F">
        <w:rPr>
          <w:i/>
        </w:rPr>
        <w:t>Timer</w:t>
      </w:r>
      <w:proofErr w:type="spellEnd"/>
      <w:r>
        <w:t xml:space="preserve"> (CGT) to enable the UE to perform retransmission for that new transmission on future CG transmission opportunities. The other use case is that the HARQ process instructs the lower layer to perform a new transmission on a CG transmission opportunity, but due to LBT failure, the TB was not really transmitted in L1. To deal with this case, RAN2 introduced HARQ process pending status, based on which retransmission via future CG transmission opportunities is also enabled.</w:t>
      </w:r>
    </w:p>
    <w:p w14:paraId="751A4D39" w14:textId="77777777" w:rsidR="00BD002D" w:rsidRPr="000A0453" w:rsidRDefault="00BD002D" w:rsidP="00FF54F8">
      <w:pPr>
        <w:spacing w:before="120" w:after="120"/>
        <w:rPr>
          <w:noProof/>
        </w:rPr>
      </w:pPr>
      <w:r>
        <w:t>In SL-</w:t>
      </w:r>
      <w:r>
        <w:rPr>
          <w:rFonts w:hint="eastAsia"/>
        </w:rPr>
        <w:t>U</w:t>
      </w:r>
      <w:r>
        <w:t xml:space="preserve">, we may consider to apply such NR-U design as well, since this design stems from the occurrence of LBT failure on the unlicensed carrier. Since there is also LBT failure happing in SL, the two UEs communicating with each other may also suffer from the lack of PSFCH transmission due to LBT failure, as well as the LBT failure that prevents the transmission of a TB from really being performed in L1. However, there would be some differences between SL design and </w:t>
      </w:r>
      <w:proofErr w:type="spellStart"/>
      <w:r>
        <w:t>Uu</w:t>
      </w:r>
      <w:proofErr w:type="spellEnd"/>
      <w:r>
        <w:t xml:space="preserve"> design when we decide the feasibility to apply this NR-U mechanism into SL. For example, in legacy SL, there is no SL CGT, but there was </w:t>
      </w:r>
      <w:proofErr w:type="spellStart"/>
      <w:r w:rsidRPr="00D85A79">
        <w:rPr>
          <w:i/>
        </w:rPr>
        <w:t>sl-MaxTransNum</w:t>
      </w:r>
      <w:proofErr w:type="spellEnd"/>
      <w:r>
        <w:t xml:space="preserve"> introduced to realize similar function as CGT. For new transmission on SL CG resource, when </w:t>
      </w:r>
      <w:r w:rsidRPr="000B2AEF">
        <w:rPr>
          <w:rFonts w:eastAsia="Malgun Gothic"/>
          <w:noProof/>
          <w:lang w:eastAsia="ko-KR"/>
        </w:rPr>
        <w:t xml:space="preserve">the </w:t>
      </w:r>
      <w:r>
        <w:rPr>
          <w:rFonts w:eastAsia="Malgun Gothic"/>
          <w:noProof/>
          <w:lang w:eastAsia="ko-KR"/>
        </w:rPr>
        <w:t xml:space="preserve">total </w:t>
      </w:r>
      <w:r w:rsidRPr="000B2AEF">
        <w:rPr>
          <w:rFonts w:eastAsia="Malgun Gothic"/>
          <w:noProof/>
          <w:lang w:eastAsia="ko-KR"/>
        </w:rPr>
        <w:t xml:space="preserve">number of </w:t>
      </w:r>
      <w:r>
        <w:rPr>
          <w:rFonts w:eastAsia="Malgun Gothic"/>
          <w:noProof/>
          <w:lang w:eastAsia="ko-KR"/>
        </w:rPr>
        <w:t>(re)</w:t>
      </w:r>
      <w:r w:rsidRPr="000B2AEF">
        <w:rPr>
          <w:rFonts w:eastAsia="Malgun Gothic"/>
          <w:noProof/>
          <w:lang w:eastAsia="ko-KR"/>
        </w:rPr>
        <w:t xml:space="preserve">transmissions of </w:t>
      </w:r>
      <w:r>
        <w:rPr>
          <w:rFonts w:eastAsia="Malgun Gothic"/>
          <w:noProof/>
          <w:lang w:eastAsia="ko-KR"/>
        </w:rPr>
        <w:t xml:space="preserve">the </w:t>
      </w:r>
      <w:r>
        <w:rPr>
          <w:rFonts w:eastAsia="Malgun Gothic"/>
          <w:noProof/>
          <w:lang w:eastAsia="ko-KR"/>
        </w:rPr>
        <w:lastRenderedPageBreak/>
        <w:t>related</w:t>
      </w:r>
      <w:r w:rsidRPr="000B2AEF">
        <w:rPr>
          <w:rFonts w:eastAsia="Malgun Gothic"/>
          <w:noProof/>
          <w:lang w:eastAsia="ko-KR"/>
        </w:rPr>
        <w:t xml:space="preserve"> MAC PDU has reached </w:t>
      </w:r>
      <w:r w:rsidRPr="000B2AEF">
        <w:rPr>
          <w:rFonts w:eastAsia="Malgun Gothic"/>
          <w:i/>
          <w:noProof/>
          <w:lang w:eastAsia="ko-KR"/>
        </w:rPr>
        <w:t>sl-MaxTransNum</w:t>
      </w:r>
      <w:r>
        <w:rPr>
          <w:rFonts w:eastAsia="Malgun Gothic"/>
          <w:i/>
          <w:noProof/>
          <w:lang w:eastAsia="ko-KR"/>
        </w:rPr>
        <w:t xml:space="preserve">, </w:t>
      </w:r>
      <w:r>
        <w:rPr>
          <w:rFonts w:eastAsia="Malgun Gothic"/>
          <w:noProof/>
          <w:lang w:eastAsia="ko-KR"/>
        </w:rPr>
        <w:t>t</w:t>
      </w:r>
      <w:r w:rsidRPr="000B2AEF">
        <w:rPr>
          <w:rFonts w:eastAsia="Malgun Gothic"/>
          <w:noProof/>
          <w:lang w:eastAsia="ko-KR"/>
        </w:rPr>
        <w:t>h</w:t>
      </w:r>
      <w:r>
        <w:rPr>
          <w:rFonts w:eastAsia="Malgun Gothic"/>
          <w:noProof/>
          <w:lang w:eastAsia="ko-KR"/>
        </w:rPr>
        <w:t>is</w:t>
      </w:r>
      <w:r w:rsidRPr="000B2AEF">
        <w:rPr>
          <w:rFonts w:eastAsia="Malgun Gothic"/>
          <w:noProof/>
          <w:lang w:eastAsia="ko-KR"/>
        </w:rPr>
        <w:t xml:space="preserve"> MAC PDU</w:t>
      </w:r>
      <w:r>
        <w:rPr>
          <w:rFonts w:eastAsia="Malgun Gothic"/>
          <w:noProof/>
          <w:lang w:eastAsia="ko-KR"/>
        </w:rPr>
        <w:t xml:space="preserve"> is assumed to be successfully received. the UE will then </w:t>
      </w:r>
      <w:r w:rsidRPr="000B2AEF">
        <w:rPr>
          <w:noProof/>
          <w:lang w:eastAsia="ko-KR"/>
        </w:rPr>
        <w:t xml:space="preserve">flush the HARQ buffer of the </w:t>
      </w:r>
      <w:r w:rsidRPr="000B2AEF">
        <w:rPr>
          <w:noProof/>
        </w:rPr>
        <w:t xml:space="preserve">associated Sidelink </w:t>
      </w:r>
      <w:r w:rsidRPr="000B2AEF">
        <w:rPr>
          <w:noProof/>
          <w:lang w:eastAsia="ko-KR"/>
        </w:rPr>
        <w:t>process</w:t>
      </w:r>
      <w:r>
        <w:rPr>
          <w:noProof/>
          <w:lang w:eastAsia="ko-KR"/>
        </w:rPr>
        <w:t xml:space="preserve">. But whether this </w:t>
      </w:r>
      <w:r w:rsidRPr="006E066C">
        <w:rPr>
          <w:i/>
          <w:noProof/>
          <w:lang w:eastAsia="ko-KR"/>
        </w:rPr>
        <w:t>sl-MaxTransNum</w:t>
      </w:r>
      <w:r>
        <w:rPr>
          <w:noProof/>
          <w:lang w:eastAsia="ko-KR"/>
        </w:rPr>
        <w:t xml:space="preserve"> can completely take the role of CGT, if SL CG retransmission is introduced, may needs further investigation. As another example, SL has both mode-1 SL CG and mode-2 resource reservation, which share similar natures. Whether to apply this CG retransmission mechinism to both cases should also be considered by RAN2. </w:t>
      </w:r>
    </w:p>
    <w:p w14:paraId="15B89246" w14:textId="2E138D71" w:rsidR="00BD002D" w:rsidRPr="00BD002D" w:rsidRDefault="00BD002D" w:rsidP="00FF54F8">
      <w:pPr>
        <w:spacing w:before="120" w:after="120"/>
      </w:pPr>
      <w:r>
        <w:t xml:space="preserve">In a word, we suggest </w:t>
      </w:r>
      <w:r w:rsidRPr="00D85A79">
        <w:t xml:space="preserve">RAN2 to </w:t>
      </w:r>
      <w:r>
        <w:t xml:space="preserve">first </w:t>
      </w:r>
      <w:r w:rsidRPr="00D85A79">
        <w:t xml:space="preserve">confirm </w:t>
      </w:r>
      <w:r>
        <w:t xml:space="preserve">the benefit and necessity </w:t>
      </w:r>
      <w:r w:rsidRPr="00D85A79">
        <w:t>to support an NR-U-like CG retransmission mechanism for SL-U</w:t>
      </w:r>
      <w:r>
        <w:t xml:space="preserve">. If RAN2 finally decide to support such a feature for SL-U, RAN2 may further decide whether to support it for </w:t>
      </w:r>
      <w:r w:rsidR="008E2716">
        <w:t>mode</w:t>
      </w:r>
      <w:r>
        <w:t xml:space="preserve">-1 CG and/or </w:t>
      </w:r>
      <w:r w:rsidR="008E2716">
        <w:t>mode</w:t>
      </w:r>
      <w:r>
        <w:t xml:space="preserve">-2 resource reservation (i.e. applicability), and whether both use cases due to LBT failure </w:t>
      </w:r>
      <w:r>
        <w:rPr>
          <w:noProof/>
          <w:lang w:eastAsia="ko-KR"/>
        </w:rPr>
        <w:t>supported</w:t>
      </w:r>
      <w:r>
        <w:t xml:space="preserve"> in NR-U are supported in SL-U as well.</w:t>
      </w:r>
    </w:p>
    <w:p w14:paraId="215B9EB7" w14:textId="194923B0" w:rsidR="00BD002D" w:rsidRPr="00BD002D" w:rsidRDefault="00BD002D" w:rsidP="00FF54F8">
      <w:pPr>
        <w:pStyle w:val="aa"/>
        <w:numPr>
          <w:ilvl w:val="0"/>
          <w:numId w:val="18"/>
        </w:numPr>
        <w:spacing w:after="120"/>
        <w:ind w:left="1701" w:firstLineChars="0" w:hanging="1701"/>
        <w:rPr>
          <w:rFonts w:ascii="Times New Roman" w:hAnsi="Times New Roman"/>
          <w:b/>
          <w:sz w:val="20"/>
          <w:szCs w:val="20"/>
        </w:rPr>
      </w:pPr>
      <w:r w:rsidRPr="00136490">
        <w:rPr>
          <w:rFonts w:ascii="Times New Roman" w:hAnsi="Times New Roman"/>
          <w:b/>
          <w:bCs/>
          <w:color w:val="000000"/>
          <w:sz w:val="20"/>
          <w:szCs w:val="20"/>
        </w:rPr>
        <w:t>RAN2 to confirm whether to support an NR-U-like CG retransmission mechanism for SL-U.</w:t>
      </w:r>
    </w:p>
    <w:p w14:paraId="783C1C4D" w14:textId="2CA9AF12" w:rsidR="00A2414B" w:rsidRPr="00BD002D" w:rsidRDefault="00BD002D" w:rsidP="00FF54F8">
      <w:pPr>
        <w:pStyle w:val="aa"/>
        <w:numPr>
          <w:ilvl w:val="0"/>
          <w:numId w:val="18"/>
        </w:numPr>
        <w:spacing w:after="120"/>
        <w:ind w:left="1701" w:firstLineChars="0" w:hanging="1701"/>
        <w:rPr>
          <w:rFonts w:ascii="Times New Roman" w:hAnsi="Times New Roman"/>
          <w:b/>
          <w:sz w:val="20"/>
          <w:szCs w:val="20"/>
        </w:rPr>
      </w:pPr>
      <w:r w:rsidRPr="00136490">
        <w:rPr>
          <w:rFonts w:ascii="Times New Roman" w:hAnsi="Times New Roman"/>
          <w:b/>
          <w:bCs/>
          <w:color w:val="000000"/>
          <w:sz w:val="20"/>
          <w:szCs w:val="20"/>
        </w:rPr>
        <w:t xml:space="preserve">If </w:t>
      </w:r>
      <w:r>
        <w:rPr>
          <w:rFonts w:ascii="Times New Roman" w:hAnsi="Times New Roman"/>
          <w:b/>
          <w:bCs/>
          <w:color w:val="000000"/>
          <w:sz w:val="20"/>
          <w:szCs w:val="20"/>
        </w:rPr>
        <w:t>the need is confirmed in P</w:t>
      </w:r>
      <w:r w:rsidR="005E39BA">
        <w:rPr>
          <w:rFonts w:ascii="Times New Roman" w:hAnsi="Times New Roman"/>
          <w:b/>
          <w:bCs/>
          <w:color w:val="000000"/>
          <w:sz w:val="20"/>
          <w:szCs w:val="20"/>
        </w:rPr>
        <w:t>6</w:t>
      </w:r>
      <w:r w:rsidRPr="00136490">
        <w:rPr>
          <w:rFonts w:ascii="Times New Roman" w:hAnsi="Times New Roman"/>
          <w:b/>
          <w:bCs/>
          <w:color w:val="000000"/>
          <w:sz w:val="20"/>
          <w:szCs w:val="20"/>
        </w:rPr>
        <w:t xml:space="preserve">, RAN2 to further discuss whether </w:t>
      </w:r>
      <w:r>
        <w:rPr>
          <w:rFonts w:ascii="Times New Roman" w:hAnsi="Times New Roman"/>
          <w:b/>
          <w:bCs/>
          <w:color w:val="000000"/>
          <w:sz w:val="20"/>
          <w:szCs w:val="20"/>
        </w:rPr>
        <w:t xml:space="preserve">to support such CG retransmission mechanism </w:t>
      </w:r>
      <w:r w:rsidRPr="00136490">
        <w:rPr>
          <w:rFonts w:ascii="Times New Roman" w:hAnsi="Times New Roman"/>
          <w:b/>
          <w:bCs/>
          <w:color w:val="000000"/>
          <w:sz w:val="20"/>
          <w:szCs w:val="20"/>
        </w:rPr>
        <w:t xml:space="preserve">for </w:t>
      </w:r>
      <w:r w:rsidR="008E2716">
        <w:rPr>
          <w:rFonts w:ascii="Times New Roman" w:hAnsi="Times New Roman"/>
          <w:b/>
          <w:bCs/>
          <w:color w:val="000000"/>
          <w:sz w:val="20"/>
          <w:szCs w:val="20"/>
        </w:rPr>
        <w:t>m</w:t>
      </w:r>
      <w:r w:rsidR="008E2716" w:rsidRPr="00136490">
        <w:rPr>
          <w:rFonts w:ascii="Times New Roman" w:hAnsi="Times New Roman"/>
          <w:b/>
          <w:bCs/>
          <w:color w:val="000000"/>
          <w:sz w:val="20"/>
          <w:szCs w:val="20"/>
        </w:rPr>
        <w:t>ode</w:t>
      </w:r>
      <w:r w:rsidRPr="00136490">
        <w:rPr>
          <w:rFonts w:ascii="Times New Roman" w:hAnsi="Times New Roman"/>
          <w:b/>
          <w:bCs/>
          <w:color w:val="000000"/>
          <w:sz w:val="20"/>
          <w:szCs w:val="20"/>
        </w:rPr>
        <w:t xml:space="preserve">-1 SL CG and/or </w:t>
      </w:r>
      <w:r w:rsidR="008E2716">
        <w:rPr>
          <w:rFonts w:ascii="Times New Roman" w:hAnsi="Times New Roman"/>
          <w:b/>
          <w:bCs/>
          <w:color w:val="000000"/>
          <w:sz w:val="20"/>
          <w:szCs w:val="20"/>
        </w:rPr>
        <w:t>m</w:t>
      </w:r>
      <w:r w:rsidR="008E2716" w:rsidRPr="00136490">
        <w:rPr>
          <w:rFonts w:ascii="Times New Roman" w:hAnsi="Times New Roman"/>
          <w:b/>
          <w:bCs/>
          <w:color w:val="000000"/>
          <w:sz w:val="20"/>
          <w:szCs w:val="20"/>
        </w:rPr>
        <w:t>ode</w:t>
      </w:r>
      <w:r w:rsidRPr="00136490">
        <w:rPr>
          <w:rFonts w:ascii="Times New Roman" w:hAnsi="Times New Roman"/>
          <w:b/>
          <w:bCs/>
          <w:color w:val="000000"/>
          <w:sz w:val="20"/>
          <w:szCs w:val="20"/>
        </w:rPr>
        <w:t>-2 resource reservation, and the applicable use cases such CG retransmission aims to address in SL-U.</w:t>
      </w:r>
      <w:bookmarkStart w:id="9" w:name="_Hlk92538289"/>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548B110A" w:rsidR="00541641" w:rsidRDefault="00541641" w:rsidP="00541641">
      <w:pPr>
        <w:pStyle w:val="a8"/>
        <w:rPr>
          <w:rFonts w:eastAsia="宋体"/>
          <w:lang w:eastAsia="zh-CN"/>
        </w:rPr>
      </w:pPr>
      <w:r>
        <w:rPr>
          <w:rFonts w:eastAsia="宋体"/>
          <w:lang w:eastAsia="zh-CN"/>
        </w:rPr>
        <w:t>Based on the discussion, we have the following proposals:</w:t>
      </w:r>
    </w:p>
    <w:p w14:paraId="1AD281F4" w14:textId="77777777" w:rsidR="00A35F5D" w:rsidRPr="00620BA5" w:rsidRDefault="00A35F5D" w:rsidP="00A35F5D">
      <w:pPr>
        <w:pStyle w:val="aa"/>
        <w:numPr>
          <w:ilvl w:val="0"/>
          <w:numId w:val="21"/>
        </w:numPr>
        <w:spacing w:after="120"/>
        <w:ind w:left="1701" w:firstLineChars="0" w:hanging="1701"/>
      </w:pPr>
      <w:bookmarkStart w:id="10" w:name="_GoBack"/>
      <w:bookmarkEnd w:id="10"/>
      <w:r w:rsidRPr="00F17457">
        <w:rPr>
          <w:rFonts w:ascii="Times New Roman" w:hAnsi="Times New Roman"/>
          <w:b/>
          <w:sz w:val="20"/>
          <w:szCs w:val="20"/>
        </w:rPr>
        <w:t xml:space="preserve">A mode-2 UE in RRC_CONNECTED can indicate consistent </w:t>
      </w:r>
      <w:r>
        <w:rPr>
          <w:rFonts w:ascii="Times New Roman" w:hAnsi="Times New Roman"/>
          <w:b/>
          <w:sz w:val="20"/>
          <w:szCs w:val="20"/>
        </w:rPr>
        <w:t xml:space="preserve">SL </w:t>
      </w:r>
      <w:r w:rsidRPr="00F17457">
        <w:rPr>
          <w:rFonts w:ascii="Times New Roman" w:hAnsi="Times New Roman"/>
          <w:b/>
          <w:sz w:val="20"/>
          <w:szCs w:val="20"/>
        </w:rPr>
        <w:t xml:space="preserve">LBT failure to the </w:t>
      </w:r>
      <w:proofErr w:type="spellStart"/>
      <w:r w:rsidRPr="00F17457">
        <w:rPr>
          <w:rFonts w:ascii="Times New Roman" w:hAnsi="Times New Roman"/>
          <w:b/>
          <w:sz w:val="20"/>
          <w:szCs w:val="20"/>
        </w:rPr>
        <w:t>gNB</w:t>
      </w:r>
      <w:proofErr w:type="spellEnd"/>
      <w:r w:rsidRPr="00F17457">
        <w:rPr>
          <w:rFonts w:ascii="Times New Roman" w:hAnsi="Times New Roman"/>
          <w:b/>
          <w:sz w:val="20"/>
          <w:szCs w:val="20"/>
        </w:rPr>
        <w:t>.</w:t>
      </w:r>
      <w:r>
        <w:t xml:space="preserve"> </w:t>
      </w:r>
    </w:p>
    <w:p w14:paraId="18D02577" w14:textId="77777777" w:rsidR="00A35F5D" w:rsidRDefault="00A35F5D" w:rsidP="00A35F5D">
      <w:pPr>
        <w:pStyle w:val="aa"/>
        <w:numPr>
          <w:ilvl w:val="0"/>
          <w:numId w:val="21"/>
        </w:numPr>
        <w:spacing w:after="120"/>
        <w:ind w:left="1701" w:firstLineChars="0" w:hanging="1701"/>
        <w:rPr>
          <w:rFonts w:ascii="Times New Roman" w:hAnsi="Times New Roman"/>
          <w:b/>
          <w:sz w:val="20"/>
          <w:szCs w:val="20"/>
        </w:rPr>
      </w:pPr>
      <w:r>
        <w:rPr>
          <w:rFonts w:ascii="Times New Roman" w:hAnsi="Times New Roman"/>
          <w:b/>
          <w:sz w:val="20"/>
          <w:szCs w:val="20"/>
        </w:rPr>
        <w:t>The p</w:t>
      </w:r>
      <w:r w:rsidRPr="002C366C">
        <w:rPr>
          <w:rFonts w:ascii="Times New Roman" w:hAnsi="Times New Roman"/>
          <w:b/>
          <w:sz w:val="20"/>
          <w:szCs w:val="20"/>
        </w:rPr>
        <w:t xml:space="preserve">er DST/per unicast link/per cast type level consistent </w:t>
      </w:r>
      <w:r>
        <w:rPr>
          <w:rFonts w:ascii="Times New Roman" w:hAnsi="Times New Roman"/>
          <w:b/>
          <w:sz w:val="20"/>
          <w:szCs w:val="20"/>
        </w:rPr>
        <w:t xml:space="preserve">SL </w:t>
      </w:r>
      <w:r w:rsidRPr="002C366C">
        <w:rPr>
          <w:rFonts w:ascii="Times New Roman" w:hAnsi="Times New Roman"/>
          <w:b/>
          <w:sz w:val="20"/>
          <w:szCs w:val="20"/>
        </w:rPr>
        <w:t xml:space="preserve">LBT failure </w:t>
      </w:r>
      <w:r>
        <w:rPr>
          <w:rFonts w:ascii="Times New Roman" w:hAnsi="Times New Roman"/>
          <w:b/>
          <w:sz w:val="20"/>
          <w:szCs w:val="20"/>
        </w:rPr>
        <w:t>detection or recovery is not supported for SL-U</w:t>
      </w:r>
      <w:r w:rsidRPr="002C366C">
        <w:rPr>
          <w:rFonts w:ascii="Times New Roman" w:hAnsi="Times New Roman"/>
          <w:b/>
          <w:sz w:val="20"/>
          <w:szCs w:val="20"/>
        </w:rPr>
        <w:t>.</w:t>
      </w:r>
    </w:p>
    <w:p w14:paraId="043A0613" w14:textId="77777777" w:rsidR="00A35F5D" w:rsidRPr="002B0BCB" w:rsidRDefault="00A35F5D" w:rsidP="00A35F5D">
      <w:pPr>
        <w:pStyle w:val="aa"/>
        <w:numPr>
          <w:ilvl w:val="0"/>
          <w:numId w:val="21"/>
        </w:numPr>
        <w:spacing w:after="120"/>
        <w:ind w:left="1701" w:firstLineChars="0" w:hanging="1701"/>
        <w:rPr>
          <w:rFonts w:ascii="Times New Roman" w:hAnsi="Times New Roman"/>
          <w:b/>
          <w:sz w:val="20"/>
          <w:szCs w:val="20"/>
        </w:rPr>
      </w:pPr>
      <w:r w:rsidRPr="002B0BCB">
        <w:rPr>
          <w:rFonts w:ascii="Times New Roman" w:hAnsi="Times New Roman"/>
          <w:b/>
          <w:sz w:val="20"/>
          <w:szCs w:val="20"/>
        </w:rPr>
        <w:t xml:space="preserve">As in NR-U, RAN2 agree the following cancellation condition for consistent SL LBT failure as a baseline for an RRC_CONNECTED UE: if the UE reports the consistent SL LBT failure (if triggered and not cancelled) to the </w:t>
      </w:r>
      <w:proofErr w:type="spellStart"/>
      <w:r w:rsidRPr="002B0BCB">
        <w:rPr>
          <w:rFonts w:ascii="Times New Roman" w:hAnsi="Times New Roman"/>
          <w:b/>
          <w:sz w:val="20"/>
          <w:szCs w:val="20"/>
        </w:rPr>
        <w:t>gNB</w:t>
      </w:r>
      <w:proofErr w:type="spellEnd"/>
      <w:r w:rsidRPr="002B0BCB">
        <w:rPr>
          <w:rFonts w:ascii="Times New Roman" w:hAnsi="Times New Roman"/>
          <w:b/>
          <w:sz w:val="20"/>
          <w:szCs w:val="20"/>
        </w:rPr>
        <w:t>, the UE cancel</w:t>
      </w:r>
      <w:r>
        <w:rPr>
          <w:rFonts w:ascii="Times New Roman" w:hAnsi="Times New Roman"/>
          <w:b/>
          <w:sz w:val="20"/>
          <w:szCs w:val="20"/>
        </w:rPr>
        <w:t>s</w:t>
      </w:r>
      <w:r w:rsidRPr="002B0BCB">
        <w:rPr>
          <w:rFonts w:ascii="Times New Roman" w:hAnsi="Times New Roman"/>
          <w:b/>
          <w:sz w:val="20"/>
          <w:szCs w:val="20"/>
        </w:rPr>
        <w:t xml:space="preserve"> all the triggered consistent SL LBT failure(s) which have already been reflected in the reporting to the </w:t>
      </w:r>
      <w:proofErr w:type="spellStart"/>
      <w:r w:rsidRPr="002B0BCB">
        <w:rPr>
          <w:rFonts w:ascii="Times New Roman" w:hAnsi="Times New Roman"/>
          <w:b/>
          <w:sz w:val="20"/>
          <w:szCs w:val="20"/>
        </w:rPr>
        <w:t>gNB</w:t>
      </w:r>
      <w:proofErr w:type="spellEnd"/>
      <w:r w:rsidRPr="002B0BCB">
        <w:rPr>
          <w:rFonts w:ascii="Times New Roman" w:hAnsi="Times New Roman"/>
          <w:b/>
          <w:sz w:val="20"/>
          <w:szCs w:val="20"/>
        </w:rPr>
        <w:t>.</w:t>
      </w:r>
    </w:p>
    <w:p w14:paraId="4107B116" w14:textId="77777777" w:rsidR="00A35F5D" w:rsidRPr="002B0BCB" w:rsidRDefault="00A35F5D" w:rsidP="00A35F5D">
      <w:pPr>
        <w:pStyle w:val="aa"/>
        <w:numPr>
          <w:ilvl w:val="0"/>
          <w:numId w:val="21"/>
        </w:numPr>
        <w:spacing w:after="120"/>
        <w:ind w:left="1701" w:firstLineChars="0" w:hanging="1701"/>
        <w:rPr>
          <w:rFonts w:ascii="Times New Roman" w:hAnsi="Times New Roman"/>
          <w:b/>
          <w:sz w:val="20"/>
          <w:szCs w:val="20"/>
        </w:rPr>
      </w:pPr>
      <w:r w:rsidRPr="002B0BCB">
        <w:rPr>
          <w:rFonts w:ascii="Times New Roman" w:hAnsi="Times New Roman"/>
          <w:b/>
          <w:sz w:val="20"/>
          <w:szCs w:val="20"/>
        </w:rPr>
        <w:t xml:space="preserve">As in NR-U, RAN2 agree the following cancellation condition as a baseline for consistent SL LBT failure: if the parameters in a given configuration for consistent SL LBT failure recovery (e.g. </w:t>
      </w:r>
      <w:proofErr w:type="spellStart"/>
      <w:r w:rsidRPr="002B0BCB">
        <w:rPr>
          <w:rFonts w:ascii="Times New Roman" w:hAnsi="Times New Roman"/>
          <w:b/>
          <w:i/>
          <w:sz w:val="20"/>
          <w:szCs w:val="20"/>
        </w:rPr>
        <w:t>sl</w:t>
      </w:r>
      <w:proofErr w:type="spellEnd"/>
      <w:r w:rsidRPr="002B0BCB">
        <w:rPr>
          <w:rFonts w:ascii="Times New Roman" w:hAnsi="Times New Roman"/>
          <w:b/>
          <w:i/>
          <w:sz w:val="20"/>
          <w:szCs w:val="20"/>
        </w:rPr>
        <w:t>-LBT-</w:t>
      </w:r>
      <w:proofErr w:type="spellStart"/>
      <w:r w:rsidRPr="002B0BCB">
        <w:rPr>
          <w:rFonts w:ascii="Times New Roman" w:hAnsi="Times New Roman"/>
          <w:b/>
          <w:i/>
          <w:sz w:val="20"/>
          <w:szCs w:val="20"/>
        </w:rPr>
        <w:t>FailureRecoveryConfig</w:t>
      </w:r>
      <w:proofErr w:type="spellEnd"/>
      <w:r w:rsidRPr="002B0BCB">
        <w:rPr>
          <w:rFonts w:ascii="Times New Roman" w:hAnsi="Times New Roman"/>
          <w:b/>
          <w:iCs/>
          <w:sz w:val="20"/>
          <w:szCs w:val="20"/>
        </w:rPr>
        <w:t>)</w:t>
      </w:r>
      <w:r w:rsidRPr="002B0BCB">
        <w:rPr>
          <w:rFonts w:ascii="Times New Roman" w:hAnsi="Times New Roman"/>
          <w:b/>
          <w:sz w:val="20"/>
          <w:szCs w:val="20"/>
        </w:rPr>
        <w:t xml:space="preserve"> are reconfigured, the UE cancel</w:t>
      </w:r>
      <w:r>
        <w:rPr>
          <w:rFonts w:ascii="Times New Roman" w:hAnsi="Times New Roman"/>
          <w:b/>
          <w:sz w:val="20"/>
          <w:szCs w:val="20"/>
        </w:rPr>
        <w:t>s</w:t>
      </w:r>
      <w:r w:rsidRPr="002B0BCB">
        <w:rPr>
          <w:rFonts w:ascii="Times New Roman" w:hAnsi="Times New Roman"/>
          <w:b/>
          <w:sz w:val="20"/>
          <w:szCs w:val="20"/>
        </w:rPr>
        <w:t xml:space="preserve"> all the triggered consistent SL LBT failure(s) corresponding to this configuration. FFS how the </w:t>
      </w:r>
      <w:r w:rsidRPr="002B0BCB">
        <w:rPr>
          <w:rFonts w:ascii="Times New Roman" w:hAnsi="Times New Roman" w:hint="eastAsia"/>
          <w:b/>
          <w:sz w:val="20"/>
          <w:szCs w:val="20"/>
        </w:rPr>
        <w:t>consistent</w:t>
      </w:r>
      <w:r w:rsidRPr="002B0BCB">
        <w:rPr>
          <w:rFonts w:ascii="Times New Roman" w:hAnsi="Times New Roman"/>
          <w:b/>
          <w:sz w:val="20"/>
          <w:szCs w:val="20"/>
        </w:rPr>
        <w:t xml:space="preserve"> SL </w:t>
      </w:r>
      <w:r w:rsidRPr="002B0BCB">
        <w:rPr>
          <w:rFonts w:ascii="Times New Roman" w:hAnsi="Times New Roman" w:hint="eastAsia"/>
          <w:b/>
          <w:sz w:val="20"/>
          <w:szCs w:val="20"/>
        </w:rPr>
        <w:t>LBT</w:t>
      </w:r>
      <w:r w:rsidRPr="002B0BCB">
        <w:rPr>
          <w:rFonts w:ascii="Times New Roman" w:hAnsi="Times New Roman"/>
          <w:b/>
          <w:sz w:val="20"/>
          <w:szCs w:val="20"/>
        </w:rPr>
        <w:t xml:space="preserve"> </w:t>
      </w:r>
      <w:r w:rsidRPr="002B0BCB">
        <w:rPr>
          <w:rFonts w:ascii="Times New Roman" w:hAnsi="Times New Roman" w:hint="eastAsia"/>
          <w:b/>
          <w:sz w:val="20"/>
          <w:szCs w:val="20"/>
        </w:rPr>
        <w:t>failure</w:t>
      </w:r>
      <w:r w:rsidRPr="002B0BCB">
        <w:rPr>
          <w:rFonts w:ascii="Times New Roman" w:hAnsi="Times New Roman"/>
          <w:b/>
          <w:sz w:val="20"/>
          <w:szCs w:val="20"/>
        </w:rPr>
        <w:t xml:space="preserve"> recovery parameters are configured.</w:t>
      </w:r>
    </w:p>
    <w:p w14:paraId="5F217CF2" w14:textId="77777777" w:rsidR="00A35F5D" w:rsidRDefault="00A35F5D" w:rsidP="00A35F5D">
      <w:pPr>
        <w:pStyle w:val="aa"/>
        <w:numPr>
          <w:ilvl w:val="0"/>
          <w:numId w:val="21"/>
        </w:numPr>
        <w:spacing w:after="120"/>
        <w:ind w:left="1701" w:firstLineChars="0" w:hanging="1701"/>
        <w:rPr>
          <w:rFonts w:ascii="Times New Roman" w:hAnsi="Times New Roman"/>
          <w:b/>
          <w:sz w:val="20"/>
          <w:szCs w:val="20"/>
        </w:rPr>
      </w:pPr>
      <w:r>
        <w:rPr>
          <w:rFonts w:ascii="Times New Roman" w:hAnsi="Times New Roman"/>
          <w:b/>
          <w:sz w:val="20"/>
          <w:szCs w:val="20"/>
        </w:rPr>
        <w:t>RAN2 to discuss whether to</w:t>
      </w:r>
      <w:r w:rsidRPr="0000463F">
        <w:t xml:space="preserve"> </w:t>
      </w:r>
      <w:r w:rsidRPr="0000463F">
        <w:rPr>
          <w:rFonts w:ascii="Times New Roman" w:hAnsi="Times New Roman"/>
          <w:b/>
          <w:sz w:val="20"/>
          <w:szCs w:val="20"/>
        </w:rPr>
        <w:t xml:space="preserve">remove the ‘due to UL/SL prioritization’ description regarding </w:t>
      </w:r>
      <w:proofErr w:type="spellStart"/>
      <w:r w:rsidRPr="005E39BA">
        <w:rPr>
          <w:rFonts w:ascii="Times New Roman" w:hAnsi="Times New Roman"/>
          <w:b/>
          <w:i/>
          <w:sz w:val="20"/>
          <w:szCs w:val="20"/>
        </w:rPr>
        <w:t>sl</w:t>
      </w:r>
      <w:proofErr w:type="spellEnd"/>
      <w:r w:rsidRPr="005E39BA">
        <w:rPr>
          <w:rFonts w:ascii="Times New Roman" w:hAnsi="Times New Roman"/>
          <w:b/>
          <w:i/>
          <w:sz w:val="20"/>
          <w:szCs w:val="20"/>
        </w:rPr>
        <w:t>-</w:t>
      </w:r>
      <w:proofErr w:type="spellStart"/>
      <w:r w:rsidRPr="005E39BA">
        <w:rPr>
          <w:rFonts w:ascii="Times New Roman" w:hAnsi="Times New Roman"/>
          <w:b/>
          <w:i/>
          <w:sz w:val="20"/>
          <w:szCs w:val="20"/>
        </w:rPr>
        <w:t>drx</w:t>
      </w:r>
      <w:proofErr w:type="spellEnd"/>
      <w:r w:rsidRPr="005E39BA">
        <w:rPr>
          <w:rFonts w:ascii="Times New Roman" w:hAnsi="Times New Roman"/>
          <w:b/>
          <w:i/>
          <w:sz w:val="20"/>
          <w:szCs w:val="20"/>
        </w:rPr>
        <w:t>-HARQ-RTT-Timer</w:t>
      </w:r>
      <w:r>
        <w:rPr>
          <w:rFonts w:ascii="Times New Roman" w:hAnsi="Times New Roman"/>
          <w:b/>
          <w:sz w:val="20"/>
          <w:szCs w:val="20"/>
        </w:rPr>
        <w:t xml:space="preserve"> operation in 5.8.2 in the MAC Spec, encompassing also the case that SL HARQ feedback fails to be transmitted due to LBT failure.</w:t>
      </w:r>
    </w:p>
    <w:p w14:paraId="22C33598" w14:textId="77777777" w:rsidR="00A35F5D" w:rsidRPr="00BD002D" w:rsidRDefault="00A35F5D" w:rsidP="00A35F5D">
      <w:pPr>
        <w:pStyle w:val="aa"/>
        <w:numPr>
          <w:ilvl w:val="0"/>
          <w:numId w:val="21"/>
        </w:numPr>
        <w:spacing w:after="120"/>
        <w:ind w:left="1701" w:firstLineChars="0" w:hanging="1701"/>
        <w:rPr>
          <w:rFonts w:ascii="Times New Roman" w:hAnsi="Times New Roman"/>
          <w:b/>
          <w:sz w:val="20"/>
          <w:szCs w:val="20"/>
        </w:rPr>
      </w:pPr>
      <w:r w:rsidRPr="00136490">
        <w:rPr>
          <w:rFonts w:ascii="Times New Roman" w:hAnsi="Times New Roman"/>
          <w:b/>
          <w:bCs/>
          <w:color w:val="000000"/>
          <w:sz w:val="20"/>
          <w:szCs w:val="20"/>
        </w:rPr>
        <w:t>RAN2 to confirm whether to support an NR-U-like CG retransmission mechanism for SL-U.</w:t>
      </w:r>
    </w:p>
    <w:p w14:paraId="35EBCE5A" w14:textId="77777777" w:rsidR="00A35F5D" w:rsidRPr="00BD002D" w:rsidRDefault="00A35F5D" w:rsidP="00A35F5D">
      <w:pPr>
        <w:pStyle w:val="aa"/>
        <w:numPr>
          <w:ilvl w:val="0"/>
          <w:numId w:val="21"/>
        </w:numPr>
        <w:spacing w:after="120"/>
        <w:ind w:left="1701" w:firstLineChars="0" w:hanging="1701"/>
        <w:rPr>
          <w:rFonts w:ascii="Times New Roman" w:hAnsi="Times New Roman"/>
          <w:b/>
          <w:sz w:val="20"/>
          <w:szCs w:val="20"/>
        </w:rPr>
      </w:pPr>
      <w:r w:rsidRPr="00136490">
        <w:rPr>
          <w:rFonts w:ascii="Times New Roman" w:hAnsi="Times New Roman"/>
          <w:b/>
          <w:bCs/>
          <w:color w:val="000000"/>
          <w:sz w:val="20"/>
          <w:szCs w:val="20"/>
        </w:rPr>
        <w:t xml:space="preserve">If </w:t>
      </w:r>
      <w:r>
        <w:rPr>
          <w:rFonts w:ascii="Times New Roman" w:hAnsi="Times New Roman"/>
          <w:b/>
          <w:bCs/>
          <w:color w:val="000000"/>
          <w:sz w:val="20"/>
          <w:szCs w:val="20"/>
        </w:rPr>
        <w:t>the need is confirmed in P6</w:t>
      </w:r>
      <w:r w:rsidRPr="00136490">
        <w:rPr>
          <w:rFonts w:ascii="Times New Roman" w:hAnsi="Times New Roman"/>
          <w:b/>
          <w:bCs/>
          <w:color w:val="000000"/>
          <w:sz w:val="20"/>
          <w:szCs w:val="20"/>
        </w:rPr>
        <w:t xml:space="preserve">, RAN2 to further discuss whether </w:t>
      </w:r>
      <w:r>
        <w:rPr>
          <w:rFonts w:ascii="Times New Roman" w:hAnsi="Times New Roman"/>
          <w:b/>
          <w:bCs/>
          <w:color w:val="000000"/>
          <w:sz w:val="20"/>
          <w:szCs w:val="20"/>
        </w:rPr>
        <w:t xml:space="preserve">to support such CG retransmission mechanism </w:t>
      </w:r>
      <w:r w:rsidRPr="00136490">
        <w:rPr>
          <w:rFonts w:ascii="Times New Roman" w:hAnsi="Times New Roman"/>
          <w:b/>
          <w:bCs/>
          <w:color w:val="000000"/>
          <w:sz w:val="20"/>
          <w:szCs w:val="20"/>
        </w:rPr>
        <w:t xml:space="preserve">for </w:t>
      </w:r>
      <w:r>
        <w:rPr>
          <w:rFonts w:ascii="Times New Roman" w:hAnsi="Times New Roman"/>
          <w:b/>
          <w:bCs/>
          <w:color w:val="000000"/>
          <w:sz w:val="20"/>
          <w:szCs w:val="20"/>
        </w:rPr>
        <w:t>m</w:t>
      </w:r>
      <w:r w:rsidRPr="00136490">
        <w:rPr>
          <w:rFonts w:ascii="Times New Roman" w:hAnsi="Times New Roman"/>
          <w:b/>
          <w:bCs/>
          <w:color w:val="000000"/>
          <w:sz w:val="20"/>
          <w:szCs w:val="20"/>
        </w:rPr>
        <w:t xml:space="preserve">ode-1 SL CG and/or </w:t>
      </w:r>
      <w:r>
        <w:rPr>
          <w:rFonts w:ascii="Times New Roman" w:hAnsi="Times New Roman"/>
          <w:b/>
          <w:bCs/>
          <w:color w:val="000000"/>
          <w:sz w:val="20"/>
          <w:szCs w:val="20"/>
        </w:rPr>
        <w:t>m</w:t>
      </w:r>
      <w:r w:rsidRPr="00136490">
        <w:rPr>
          <w:rFonts w:ascii="Times New Roman" w:hAnsi="Times New Roman"/>
          <w:b/>
          <w:bCs/>
          <w:color w:val="000000"/>
          <w:sz w:val="20"/>
          <w:szCs w:val="20"/>
        </w:rPr>
        <w:t>ode-2 resource reservation, and the applicable use cases such CG retransmission aims to address in SL-U.</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53B0365" w:rsidR="00541641" w:rsidRPr="00E14384" w:rsidRDefault="00F17FC9" w:rsidP="00541641">
      <w:pPr>
        <w:pStyle w:val="aa"/>
        <w:widowControl/>
        <w:numPr>
          <w:ilvl w:val="0"/>
          <w:numId w:val="13"/>
        </w:numPr>
        <w:ind w:firstLineChars="0"/>
        <w:jc w:val="left"/>
        <w:rPr>
          <w:rFonts w:ascii="Times New Roman" w:hAnsi="Times New Roman"/>
          <w:sz w:val="20"/>
          <w:szCs w:val="20"/>
        </w:rPr>
      </w:pPr>
      <w:r w:rsidRPr="00F17FC9">
        <w:rPr>
          <w:rFonts w:ascii="Times New Roman" w:hAnsi="Times New Roman"/>
          <w:sz w:val="20"/>
          <w:szCs w:val="20"/>
        </w:rPr>
        <w:t>R2-2210805</w:t>
      </w:r>
      <w:r>
        <w:rPr>
          <w:rFonts w:ascii="Times New Roman" w:hAnsi="Times New Roman"/>
          <w:sz w:val="20"/>
          <w:szCs w:val="20"/>
        </w:rPr>
        <w:tab/>
      </w:r>
      <w:r w:rsidRPr="00F17FC9">
        <w:rPr>
          <w:rFonts w:ascii="Times New Roman" w:hAnsi="Times New Roman"/>
          <w:sz w:val="20"/>
          <w:szCs w:val="20"/>
        </w:rPr>
        <w:t>Report from session on NR SL</w:t>
      </w:r>
      <w:r>
        <w:rPr>
          <w:rFonts w:ascii="Times New Roman" w:hAnsi="Times New Roman"/>
          <w:sz w:val="20"/>
          <w:szCs w:val="20"/>
        </w:rPr>
        <w:tab/>
      </w:r>
      <w:r w:rsidRPr="00F17FC9">
        <w:rPr>
          <w:rFonts w:ascii="Times New Roman" w:hAnsi="Times New Roman"/>
          <w:sz w:val="20"/>
          <w:szCs w:val="20"/>
        </w:rPr>
        <w:t>Session Chair (Samsung)</w:t>
      </w:r>
    </w:p>
    <w:p w14:paraId="20EDEF21" w14:textId="43FDE287" w:rsidR="00541641" w:rsidRPr="00E14384" w:rsidRDefault="005D785E" w:rsidP="00541641">
      <w:pPr>
        <w:pStyle w:val="aa"/>
        <w:widowControl/>
        <w:numPr>
          <w:ilvl w:val="0"/>
          <w:numId w:val="13"/>
        </w:numPr>
        <w:ind w:firstLineChars="0"/>
        <w:jc w:val="left"/>
        <w:rPr>
          <w:rFonts w:ascii="Times New Roman" w:hAnsi="Times New Roman"/>
          <w:color w:val="000000"/>
          <w:kern w:val="0"/>
          <w:sz w:val="20"/>
          <w:szCs w:val="20"/>
        </w:rPr>
      </w:pPr>
      <w:r w:rsidRPr="005D785E">
        <w:rPr>
          <w:rFonts w:ascii="Times New Roman" w:hAnsi="Times New Roman"/>
          <w:color w:val="000000"/>
          <w:kern w:val="0"/>
          <w:sz w:val="20"/>
          <w:szCs w:val="20"/>
        </w:rPr>
        <w:t>R2-</w:t>
      </w:r>
      <w:r w:rsidR="00F17FC9" w:rsidRPr="005D785E">
        <w:rPr>
          <w:rFonts w:ascii="Times New Roman" w:hAnsi="Times New Roman"/>
          <w:color w:val="000000"/>
          <w:kern w:val="0"/>
          <w:sz w:val="20"/>
          <w:szCs w:val="20"/>
        </w:rPr>
        <w:t>2210935</w:t>
      </w:r>
      <w:r w:rsidR="00F17FC9">
        <w:rPr>
          <w:rFonts w:ascii="Times New Roman" w:hAnsi="Times New Roman"/>
          <w:color w:val="000000"/>
          <w:kern w:val="0"/>
          <w:sz w:val="20"/>
          <w:szCs w:val="20"/>
        </w:rPr>
        <w:tab/>
      </w:r>
      <w:r w:rsidRPr="005D785E">
        <w:rPr>
          <w:rFonts w:ascii="Times New Roman" w:hAnsi="Times New Roman"/>
          <w:color w:val="000000"/>
          <w:kern w:val="0"/>
          <w:sz w:val="20"/>
          <w:szCs w:val="20"/>
        </w:rPr>
        <w:t>Summary of [AT119bis-</w:t>
      </w:r>
      <w:proofErr w:type="gramStart"/>
      <w:r w:rsidRPr="005D785E">
        <w:rPr>
          <w:rFonts w:ascii="Times New Roman" w:hAnsi="Times New Roman"/>
          <w:color w:val="000000"/>
          <w:kern w:val="0"/>
          <w:sz w:val="20"/>
          <w:szCs w:val="20"/>
        </w:rPr>
        <w:t>e][</w:t>
      </w:r>
      <w:proofErr w:type="gramEnd"/>
      <w:r w:rsidRPr="005D785E">
        <w:rPr>
          <w:rFonts w:ascii="Times New Roman" w:hAnsi="Times New Roman"/>
          <w:color w:val="000000"/>
          <w:kern w:val="0"/>
          <w:sz w:val="20"/>
          <w:szCs w:val="20"/>
        </w:rPr>
        <w:t>504][V2XSL] Consistent SL LBT failure (vivo)</w:t>
      </w:r>
    </w:p>
    <w:p w14:paraId="62FB94B6" w14:textId="1C6CC54B" w:rsidR="00541641" w:rsidRDefault="00927095"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v17.2.0</w:t>
      </w:r>
    </w:p>
    <w:p w14:paraId="13D97EF4" w14:textId="23F5836C" w:rsidR="00F14E54" w:rsidRPr="0000463F" w:rsidRDefault="00F14E54" w:rsidP="00541641">
      <w:pPr>
        <w:pStyle w:val="aa"/>
        <w:widowControl/>
        <w:numPr>
          <w:ilvl w:val="0"/>
          <w:numId w:val="13"/>
        </w:numPr>
        <w:ind w:firstLineChars="0"/>
        <w:jc w:val="left"/>
        <w:rPr>
          <w:rFonts w:ascii="Times New Roman" w:hAnsi="Times New Roman"/>
          <w:color w:val="000000"/>
          <w:kern w:val="0"/>
          <w:sz w:val="20"/>
          <w:szCs w:val="20"/>
        </w:rPr>
      </w:pPr>
      <w:r w:rsidRPr="004763FB">
        <w:rPr>
          <w:rFonts w:ascii="Times New Roman" w:hAnsi="Times New Roman"/>
          <w:sz w:val="20"/>
          <w:szCs w:val="20"/>
        </w:rPr>
        <w:t>RP-221798</w:t>
      </w:r>
      <w:r>
        <w:rPr>
          <w:rFonts w:ascii="Times New Roman" w:hAnsi="Times New Roman"/>
          <w:sz w:val="20"/>
          <w:szCs w:val="20"/>
        </w:rPr>
        <w:t xml:space="preserve"> </w:t>
      </w:r>
      <w:r w:rsidRPr="004763FB">
        <w:rPr>
          <w:rFonts w:ascii="Times New Roman" w:hAnsi="Times New Roman"/>
          <w:sz w:val="20"/>
          <w:szCs w:val="20"/>
        </w:rPr>
        <w:t xml:space="preserve">Revised WID: NR </w:t>
      </w:r>
      <w:proofErr w:type="spellStart"/>
      <w:r w:rsidRPr="004763FB">
        <w:rPr>
          <w:rFonts w:ascii="Times New Roman" w:hAnsi="Times New Roman"/>
          <w:sz w:val="20"/>
          <w:szCs w:val="20"/>
        </w:rPr>
        <w:t>sidelink</w:t>
      </w:r>
      <w:proofErr w:type="spellEnd"/>
      <w:r w:rsidRPr="004763FB">
        <w:rPr>
          <w:rFonts w:ascii="Times New Roman" w:hAnsi="Times New Roman"/>
          <w:sz w:val="20"/>
          <w:szCs w:val="20"/>
        </w:rPr>
        <w:t xml:space="preserve"> evolution</w:t>
      </w:r>
    </w:p>
    <w:p w14:paraId="59D59ECD" w14:textId="10792AF2" w:rsidR="00E335A7" w:rsidRDefault="00E335A7">
      <w:pPr>
        <w:widowControl/>
        <w:jc w:val="left"/>
      </w:pPr>
      <w:r>
        <w:br w:type="page"/>
      </w:r>
    </w:p>
    <w:p w14:paraId="1371380B" w14:textId="77777777" w:rsidR="00541641" w:rsidRDefault="00541641" w:rsidP="003A2AEA">
      <w:pPr>
        <w:pBdr>
          <w:bottom w:val="single" w:sz="12" w:space="1" w:color="auto"/>
        </w:pBdr>
      </w:pPr>
    </w:p>
    <w:p w14:paraId="4EB0EE16" w14:textId="2641A209" w:rsidR="00541641" w:rsidRDefault="00541641" w:rsidP="002B0BCB">
      <w:pPr>
        <w:pStyle w:val="1"/>
        <w:numPr>
          <w:ilvl w:val="0"/>
          <w:numId w:val="0"/>
        </w:numPr>
        <w:ind w:left="1134" w:hanging="1134"/>
      </w:pPr>
      <w:r>
        <w:t>Annex</w:t>
      </w:r>
      <w:r w:rsidR="00E335A7">
        <w:t>: Citation from [</w:t>
      </w:r>
      <w:r w:rsidR="008E2716">
        <w:t>3</w:t>
      </w:r>
      <w:r w:rsidR="00E335A7">
        <w:t>]</w:t>
      </w:r>
    </w:p>
    <w:p w14:paraId="52B9A447" w14:textId="77777777" w:rsidR="00E335A7" w:rsidRPr="00E335A7" w:rsidRDefault="00E335A7" w:rsidP="002B0BCB">
      <w:pPr>
        <w:keepNext/>
        <w:keepLines/>
        <w:widowControl/>
        <w:tabs>
          <w:tab w:val="left" w:pos="1134"/>
        </w:tabs>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ja-JP"/>
        </w:rPr>
      </w:pPr>
      <w:bookmarkStart w:id="11" w:name="_Toc115558003"/>
      <w:r w:rsidRPr="00E335A7">
        <w:rPr>
          <w:rFonts w:ascii="Arial" w:eastAsia="Times New Roman" w:hAnsi="Arial" w:cs="Times New Roman"/>
          <w:kern w:val="0"/>
          <w:sz w:val="28"/>
          <w:szCs w:val="20"/>
          <w:lang w:val="en-GB" w:eastAsia="ja-JP"/>
        </w:rPr>
        <w:t>5.28.2</w:t>
      </w:r>
      <w:r w:rsidRPr="00E335A7">
        <w:rPr>
          <w:rFonts w:ascii="Arial" w:eastAsia="Times New Roman" w:hAnsi="Arial" w:cs="Times New Roman"/>
          <w:kern w:val="0"/>
          <w:sz w:val="28"/>
          <w:szCs w:val="20"/>
          <w:lang w:val="en-GB" w:eastAsia="ja-JP"/>
        </w:rPr>
        <w:tab/>
        <w:t>Behaviour of UE receiving SL-SCH Data</w:t>
      </w:r>
      <w:bookmarkEnd w:id="11"/>
    </w:p>
    <w:p w14:paraId="36E026B0" w14:textId="77777777" w:rsidR="00E335A7" w:rsidRPr="00E335A7" w:rsidRDefault="00E335A7" w:rsidP="00E335A7">
      <w:pPr>
        <w:widowControl/>
        <w:overflowPunct w:val="0"/>
        <w:autoSpaceDE w:val="0"/>
        <w:autoSpaceDN w:val="0"/>
        <w:adjustRightInd w:val="0"/>
        <w:spacing w:after="180"/>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When SL DRX is configured, the Active Time includes the time while:</w:t>
      </w:r>
    </w:p>
    <w:p w14:paraId="5039012F"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w:t>
      </w:r>
      <w:r w:rsidRPr="00E335A7">
        <w:rPr>
          <w:rFonts w:eastAsia="Times New Roman" w:cs="Times New Roman"/>
          <w:kern w:val="0"/>
          <w:szCs w:val="20"/>
          <w:lang w:val="en-GB" w:eastAsia="ja-JP"/>
        </w:rPr>
        <w:tab/>
      </w:r>
      <w:proofErr w:type="spellStart"/>
      <w:r w:rsidRPr="00E335A7">
        <w:rPr>
          <w:rFonts w:eastAsia="Times New Roman" w:cs="Times New Roman"/>
          <w:i/>
          <w:kern w:val="0"/>
          <w:szCs w:val="20"/>
          <w:lang w:val="en-GB" w:eastAsia="ja-JP"/>
        </w:rPr>
        <w:t>sl-drx-onDurationTimer</w:t>
      </w:r>
      <w:proofErr w:type="spellEnd"/>
      <w:r w:rsidRPr="00E335A7">
        <w:rPr>
          <w:rFonts w:eastAsia="Times New Roman" w:cs="Times New Roman"/>
          <w:kern w:val="0"/>
          <w:szCs w:val="20"/>
          <w:lang w:val="en-GB" w:eastAsia="ko-KR"/>
        </w:rPr>
        <w:t>/</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w:t>
      </w:r>
      <w:proofErr w:type="spellStart"/>
      <w:r w:rsidRPr="00E335A7">
        <w:rPr>
          <w:rFonts w:eastAsia="Times New Roman" w:cs="Times New Roman"/>
          <w:i/>
          <w:kern w:val="0"/>
          <w:szCs w:val="20"/>
          <w:lang w:val="en-GB" w:eastAsia="ko-KR"/>
        </w:rPr>
        <w:t>OndurationTimer</w:t>
      </w:r>
      <w:proofErr w:type="spellEnd"/>
      <w:r w:rsidRPr="00E335A7">
        <w:rPr>
          <w:rFonts w:eastAsia="Times New Roman" w:cs="Times New Roman"/>
          <w:kern w:val="0"/>
          <w:szCs w:val="20"/>
          <w:lang w:val="en-GB" w:eastAsia="ja-JP"/>
        </w:rPr>
        <w:t xml:space="preserve"> or </w:t>
      </w:r>
      <w:proofErr w:type="spellStart"/>
      <w:r w:rsidRPr="00E335A7">
        <w:rPr>
          <w:rFonts w:eastAsia="Times New Roman" w:cs="Times New Roman"/>
          <w:i/>
          <w:kern w:val="0"/>
          <w:szCs w:val="20"/>
          <w:lang w:val="en-GB" w:eastAsia="ja-JP"/>
        </w:rPr>
        <w:t>sl-drx-InactivityTimer</w:t>
      </w:r>
      <w:proofErr w:type="spellEnd"/>
      <w:r w:rsidRPr="00E335A7">
        <w:rPr>
          <w:rFonts w:eastAsia="Times New Roman" w:cs="Times New Roman"/>
          <w:kern w:val="0"/>
          <w:szCs w:val="20"/>
          <w:lang w:val="en-GB" w:eastAsia="ko-KR"/>
        </w:rPr>
        <w:t>/</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kern w:val="0"/>
          <w:szCs w:val="20"/>
          <w:lang w:val="en-GB" w:eastAsia="ja-JP"/>
        </w:rPr>
        <w:t xml:space="preserve"> is running; or</w:t>
      </w:r>
    </w:p>
    <w:p w14:paraId="35EF3A59"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iCs/>
          <w:kern w:val="0"/>
          <w:szCs w:val="20"/>
          <w:lang w:val="en-GB" w:eastAsia="ja-JP"/>
        </w:rPr>
        <w:t>-</w:t>
      </w:r>
      <w:r w:rsidRPr="00E335A7">
        <w:rPr>
          <w:rFonts w:eastAsia="Times New Roman" w:cs="Times New Roman"/>
          <w:iCs/>
          <w:kern w:val="0"/>
          <w:szCs w:val="20"/>
          <w:lang w:val="en-GB" w:eastAsia="ja-JP"/>
        </w:rPr>
        <w:tab/>
      </w:r>
      <w:proofErr w:type="spellStart"/>
      <w:r w:rsidRPr="00E335A7">
        <w:rPr>
          <w:rFonts w:eastAsia="Times New Roman" w:cs="Times New Roman"/>
          <w:i/>
          <w:iCs/>
          <w:kern w:val="0"/>
          <w:szCs w:val="20"/>
          <w:lang w:val="en-GB" w:eastAsia="ja-JP"/>
        </w:rPr>
        <w:t>sl-</w:t>
      </w:r>
      <w:r w:rsidRPr="00E335A7">
        <w:rPr>
          <w:rFonts w:eastAsia="Times New Roman" w:cs="Times New Roman"/>
          <w:i/>
          <w:kern w:val="0"/>
          <w:szCs w:val="20"/>
          <w:lang w:val="en-GB" w:eastAsia="ja-JP"/>
        </w:rPr>
        <w:t>drx-RetransmissionTimer</w:t>
      </w:r>
      <w:proofErr w:type="spellEnd"/>
      <w:r w:rsidRPr="00E335A7">
        <w:rPr>
          <w:rFonts w:eastAsia="Times New Roman" w:cs="Times New Roman"/>
          <w:kern w:val="0"/>
          <w:szCs w:val="20"/>
          <w:lang w:val="en-GB" w:eastAsia="ko-KR"/>
        </w:rPr>
        <w:t>/</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RetransmissionTimer</w:t>
      </w:r>
      <w:proofErr w:type="spellEnd"/>
      <w:r w:rsidRPr="00E335A7">
        <w:rPr>
          <w:rFonts w:eastAsia="Times New Roman" w:cs="Times New Roman"/>
          <w:iCs/>
          <w:kern w:val="0"/>
          <w:szCs w:val="20"/>
          <w:lang w:val="en-GB" w:eastAsia="ja-JP"/>
        </w:rPr>
        <w:t xml:space="preserve"> is running</w:t>
      </w:r>
      <w:r w:rsidRPr="00E335A7">
        <w:rPr>
          <w:rFonts w:eastAsia="Times New Roman" w:cs="Times New Roman"/>
          <w:kern w:val="0"/>
          <w:szCs w:val="20"/>
          <w:lang w:val="en-GB" w:eastAsia="ja-JP"/>
        </w:rPr>
        <w:t>; or</w:t>
      </w:r>
    </w:p>
    <w:p w14:paraId="359E2CBE"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iCs/>
          <w:kern w:val="0"/>
          <w:szCs w:val="20"/>
          <w:lang w:val="en-GB" w:eastAsia="ja-JP"/>
        </w:rPr>
      </w:pPr>
      <w:r w:rsidRPr="00E335A7">
        <w:rPr>
          <w:rFonts w:eastAsia="Times New Roman" w:cs="Times New Roman"/>
          <w:kern w:val="0"/>
          <w:szCs w:val="20"/>
          <w:lang w:val="en-GB" w:eastAsia="ja-JP"/>
        </w:rPr>
        <w:t>-</w:t>
      </w:r>
      <w:r w:rsidRPr="00E335A7">
        <w:rPr>
          <w:rFonts w:eastAsia="Times New Roman" w:cs="Times New Roman"/>
          <w:kern w:val="0"/>
          <w:szCs w:val="20"/>
          <w:lang w:val="en-GB" w:eastAsia="ja-JP"/>
        </w:rPr>
        <w:tab/>
      </w:r>
      <w:r w:rsidRPr="00E335A7">
        <w:rPr>
          <w:rFonts w:eastAsia="Times New Roman" w:cs="Times New Roman"/>
          <w:iCs/>
          <w:kern w:val="0"/>
          <w:szCs w:val="20"/>
          <w:lang w:val="en-GB" w:eastAsia="ja-JP"/>
        </w:rPr>
        <w:t xml:space="preserve">period of </w:t>
      </w:r>
      <w:proofErr w:type="spellStart"/>
      <w:r w:rsidRPr="00E335A7">
        <w:rPr>
          <w:rFonts w:eastAsia="Times New Roman" w:cs="Times New Roman"/>
          <w:i/>
          <w:iCs/>
          <w:kern w:val="0"/>
          <w:szCs w:val="20"/>
          <w:lang w:val="en-GB" w:eastAsia="ja-JP"/>
        </w:rPr>
        <w:t>sl</w:t>
      </w:r>
      <w:proofErr w:type="spellEnd"/>
      <w:r w:rsidRPr="00E335A7">
        <w:rPr>
          <w:rFonts w:eastAsia="Times New Roman" w:cs="Times New Roman"/>
          <w:i/>
          <w:iCs/>
          <w:kern w:val="0"/>
          <w:szCs w:val="20"/>
          <w:lang w:val="en-GB" w:eastAsia="ja-JP"/>
        </w:rPr>
        <w:t>-</w:t>
      </w:r>
      <w:proofErr w:type="spellStart"/>
      <w:r w:rsidRPr="00E335A7">
        <w:rPr>
          <w:rFonts w:eastAsia="Times New Roman" w:cs="Times New Roman"/>
          <w:i/>
          <w:iCs/>
          <w:kern w:val="0"/>
          <w:szCs w:val="20"/>
          <w:lang w:val="en-GB" w:eastAsia="ja-JP"/>
        </w:rPr>
        <w:t>LatencyBoundCSI</w:t>
      </w:r>
      <w:proofErr w:type="spellEnd"/>
      <w:r w:rsidRPr="00E335A7">
        <w:rPr>
          <w:rFonts w:eastAsia="Times New Roman" w:cs="Times New Roman"/>
          <w:i/>
          <w:iCs/>
          <w:kern w:val="0"/>
          <w:szCs w:val="20"/>
          <w:lang w:val="en-GB" w:eastAsia="ja-JP"/>
        </w:rPr>
        <w:t>-Report</w:t>
      </w:r>
      <w:r w:rsidRPr="00E335A7">
        <w:rPr>
          <w:rFonts w:eastAsia="Times New Roman" w:cs="Times New Roman"/>
          <w:iCs/>
          <w:kern w:val="0"/>
          <w:szCs w:val="20"/>
          <w:lang w:val="en-GB" w:eastAsia="ja-JP"/>
        </w:rPr>
        <w:t xml:space="preserve"> configured by RRC in case SL-CSI reporting MAC CE is not received; or</w:t>
      </w:r>
    </w:p>
    <w:p w14:paraId="102748A6"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iCs/>
          <w:kern w:val="0"/>
          <w:szCs w:val="20"/>
          <w:lang w:val="en-GB" w:eastAsia="ja-JP"/>
        </w:rPr>
      </w:pPr>
      <w:r w:rsidRPr="00E335A7">
        <w:rPr>
          <w:rFonts w:eastAsia="Times New Roman" w:cs="Times New Roman"/>
          <w:iCs/>
          <w:kern w:val="0"/>
          <w:szCs w:val="20"/>
          <w:lang w:val="en-GB" w:eastAsia="ja-JP"/>
        </w:rPr>
        <w:t>-</w:t>
      </w:r>
      <w:r w:rsidRPr="00E335A7">
        <w:rPr>
          <w:rFonts w:eastAsia="Times New Roman" w:cs="Times New Roman"/>
          <w:iCs/>
          <w:kern w:val="0"/>
          <w:szCs w:val="20"/>
          <w:lang w:val="en-GB" w:eastAsia="ja-JP"/>
        </w:rPr>
        <w:tab/>
        <w:t>the time between the transmission of the request of SL-CSI reporting and the reception of the SL-CSI reporting MAC CE in case SL-CSI reporting MAC CE is received; or</w:t>
      </w:r>
    </w:p>
    <w:p w14:paraId="4E1AB0B1"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iCs/>
          <w:kern w:val="0"/>
          <w:szCs w:val="20"/>
          <w:lang w:val="en-GB" w:eastAsia="ko-KR"/>
        </w:rPr>
      </w:pPr>
      <w:r w:rsidRPr="00E335A7">
        <w:rPr>
          <w:rFonts w:eastAsia="Times New Roman" w:cs="Times New Roman"/>
          <w:iCs/>
          <w:kern w:val="0"/>
          <w:szCs w:val="20"/>
          <w:lang w:val="en-GB" w:eastAsia="ja-JP"/>
        </w:rPr>
        <w:t>-</w:t>
      </w:r>
      <w:r w:rsidRPr="00E335A7">
        <w:rPr>
          <w:rFonts w:eastAsia="Times New Roman" w:cs="Times New Roman"/>
          <w:iCs/>
          <w:kern w:val="0"/>
          <w:szCs w:val="20"/>
          <w:lang w:val="en-GB" w:eastAsia="ja-JP"/>
        </w:rPr>
        <w:tab/>
      </w:r>
      <w:r w:rsidRPr="00E335A7">
        <w:rPr>
          <w:rFonts w:eastAsia="Times New Roman" w:cs="Times New Roman"/>
          <w:iCs/>
          <w:kern w:val="0"/>
          <w:szCs w:val="20"/>
          <w:lang w:val="en-GB" w:eastAsia="ko-KR"/>
        </w:rPr>
        <w:t>Slot(s) associated with the announced periodic transmission(s) by the UE transmitting SL-SCH Data; or</w:t>
      </w:r>
    </w:p>
    <w:p w14:paraId="70F94C77"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iCs/>
          <w:kern w:val="0"/>
          <w:szCs w:val="20"/>
          <w:lang w:val="en-GB" w:eastAsia="ko-KR"/>
        </w:rPr>
      </w:pPr>
      <w:r w:rsidRPr="00E335A7">
        <w:rPr>
          <w:rFonts w:eastAsia="Times New Roman" w:cs="Times New Roman"/>
          <w:iCs/>
          <w:kern w:val="0"/>
          <w:szCs w:val="20"/>
          <w:lang w:val="en-GB" w:eastAsia="ko-KR"/>
        </w:rPr>
        <w:t>-</w:t>
      </w:r>
      <w:r w:rsidRPr="00E335A7">
        <w:rPr>
          <w:rFonts w:eastAsia="Times New Roman" w:cs="Times New Roman"/>
          <w:iCs/>
          <w:kern w:val="0"/>
          <w:szCs w:val="20"/>
          <w:lang w:val="en-GB" w:eastAsia="ko-KR"/>
        </w:rPr>
        <w:tab/>
        <w:t xml:space="preserve">the time between transmission/reception of Direct Link Establishment Request message (TS 24.587 [28]) or </w:t>
      </w:r>
      <w:proofErr w:type="spellStart"/>
      <w:r w:rsidRPr="00E335A7">
        <w:rPr>
          <w:rFonts w:eastAsia="Times New Roman" w:cs="Times New Roman"/>
          <w:iCs/>
          <w:kern w:val="0"/>
          <w:szCs w:val="20"/>
          <w:lang w:val="en-GB" w:eastAsia="ko-KR"/>
        </w:rPr>
        <w:t>ProSe</w:t>
      </w:r>
      <w:proofErr w:type="spellEnd"/>
      <w:r w:rsidRPr="00E335A7">
        <w:rPr>
          <w:rFonts w:eastAsia="Times New Roman" w:cs="Times New Roman"/>
          <w:iCs/>
          <w:kern w:val="0"/>
          <w:szCs w:val="20"/>
          <w:lang w:val="en-GB" w:eastAsia="ko-KR"/>
        </w:rPr>
        <w:t xml:space="preserve"> Direct Link Establishment Request message (TS 24.554 [29]) and reception of </w:t>
      </w:r>
      <w:proofErr w:type="spellStart"/>
      <w:r w:rsidRPr="00E335A7">
        <w:rPr>
          <w:rFonts w:eastAsia="Times New Roman" w:cs="Times New Roman"/>
          <w:i/>
          <w:kern w:val="0"/>
          <w:szCs w:val="20"/>
          <w:lang w:val="en-GB" w:eastAsia="ko-KR"/>
        </w:rPr>
        <w:t>RRCReconfigurationSidelink</w:t>
      </w:r>
      <w:proofErr w:type="spellEnd"/>
      <w:r w:rsidRPr="00E335A7">
        <w:rPr>
          <w:rFonts w:eastAsia="Times New Roman" w:cs="Times New Roman"/>
          <w:iCs/>
          <w:kern w:val="0"/>
          <w:szCs w:val="20"/>
          <w:lang w:val="en-GB" w:eastAsia="ko-KR"/>
        </w:rPr>
        <w:t xml:space="preserve"> message including initial DRX configuration or the link establishment procedure being aborted by upper layer; or</w:t>
      </w:r>
    </w:p>
    <w:p w14:paraId="26F76D17"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iCs/>
          <w:kern w:val="0"/>
          <w:szCs w:val="20"/>
          <w:lang w:val="en-GB" w:eastAsia="ko-KR"/>
        </w:rPr>
        <w:t>-</w:t>
      </w:r>
      <w:r w:rsidRPr="00E335A7">
        <w:rPr>
          <w:rFonts w:eastAsia="Times New Roman" w:cs="Times New Roman"/>
          <w:iCs/>
          <w:kern w:val="0"/>
          <w:szCs w:val="20"/>
          <w:lang w:val="en-GB" w:eastAsia="ko-KR"/>
        </w:rPr>
        <w:tab/>
        <w:t xml:space="preserve">the time between transmission of </w:t>
      </w:r>
      <w:proofErr w:type="spellStart"/>
      <w:r w:rsidRPr="00E335A7">
        <w:rPr>
          <w:rFonts w:eastAsia="Times New Roman" w:cs="Times New Roman"/>
          <w:i/>
          <w:kern w:val="0"/>
          <w:szCs w:val="20"/>
          <w:lang w:val="en-GB" w:eastAsia="ko-KR"/>
        </w:rPr>
        <w:t>RRCReconfigurationSidelink</w:t>
      </w:r>
      <w:proofErr w:type="spellEnd"/>
      <w:r w:rsidRPr="00E335A7">
        <w:rPr>
          <w:rFonts w:eastAsia="Times New Roman" w:cs="Times New Roman"/>
          <w:iCs/>
          <w:kern w:val="0"/>
          <w:szCs w:val="20"/>
          <w:lang w:val="en-GB" w:eastAsia="ko-KR"/>
        </w:rPr>
        <w:t xml:space="preserve"> message including initial DRX configuration and reception of corresponding </w:t>
      </w:r>
      <w:proofErr w:type="spellStart"/>
      <w:r w:rsidRPr="00E335A7">
        <w:rPr>
          <w:rFonts w:eastAsia="Times New Roman" w:cs="Times New Roman"/>
          <w:i/>
          <w:kern w:val="0"/>
          <w:szCs w:val="20"/>
          <w:lang w:val="en-GB" w:eastAsia="ko-KR"/>
        </w:rPr>
        <w:t>RRCReconfigurationCompleteSidelink</w:t>
      </w:r>
      <w:proofErr w:type="spellEnd"/>
      <w:r w:rsidRPr="00E335A7">
        <w:rPr>
          <w:rFonts w:eastAsia="Times New Roman" w:cs="Times New Roman"/>
          <w:iCs/>
          <w:kern w:val="0"/>
          <w:szCs w:val="20"/>
          <w:lang w:val="en-GB" w:eastAsia="ko-KR"/>
        </w:rPr>
        <w:t xml:space="preserve"> or </w:t>
      </w:r>
      <w:proofErr w:type="spellStart"/>
      <w:r w:rsidRPr="00E335A7">
        <w:rPr>
          <w:rFonts w:eastAsia="Times New Roman" w:cs="Times New Roman"/>
          <w:i/>
          <w:kern w:val="0"/>
          <w:szCs w:val="20"/>
          <w:lang w:val="en-GB" w:eastAsia="ko-KR"/>
        </w:rPr>
        <w:t>RRCReconfigurationFailureSidelink</w:t>
      </w:r>
      <w:proofErr w:type="spellEnd"/>
      <w:r w:rsidRPr="00E335A7">
        <w:rPr>
          <w:rFonts w:eastAsia="Times New Roman" w:cs="Times New Roman"/>
          <w:iCs/>
          <w:kern w:val="0"/>
          <w:szCs w:val="20"/>
          <w:lang w:val="en-GB" w:eastAsia="ko-KR"/>
        </w:rPr>
        <w:t xml:space="preserve"> message.</w:t>
      </w:r>
    </w:p>
    <w:p w14:paraId="7D20C892" w14:textId="77777777" w:rsidR="00E335A7" w:rsidRPr="00E335A7" w:rsidRDefault="00E335A7" w:rsidP="00E335A7">
      <w:pPr>
        <w:widowControl/>
        <w:overflowPunct w:val="0"/>
        <w:autoSpaceDE w:val="0"/>
        <w:autoSpaceDN w:val="0"/>
        <w:adjustRightInd w:val="0"/>
        <w:spacing w:after="180"/>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When one or multiple SL DRX is configured, the MAC entity shall:</w:t>
      </w:r>
    </w:p>
    <w:p w14:paraId="6DBB723C"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1&gt;</w:t>
      </w:r>
      <w:r w:rsidRPr="00E335A7">
        <w:rPr>
          <w:rFonts w:eastAsia="Times New Roman" w:cs="Times New Roman"/>
          <w:kern w:val="0"/>
          <w:szCs w:val="20"/>
          <w:lang w:val="en-GB" w:eastAsia="ko-KR"/>
        </w:rPr>
        <w:tab/>
        <w:t xml:space="preserve">if a single </w:t>
      </w:r>
      <w:proofErr w:type="spellStart"/>
      <w:r w:rsidRPr="00E335A7">
        <w:rPr>
          <w:rFonts w:eastAsia="Times New Roman" w:cs="Times New Roman"/>
          <w:i/>
          <w:iCs/>
          <w:kern w:val="0"/>
          <w:szCs w:val="20"/>
          <w:lang w:val="en-GB" w:eastAsia="ko-KR"/>
        </w:rPr>
        <w:t>sl</w:t>
      </w:r>
      <w:proofErr w:type="spellEnd"/>
      <w:r w:rsidRPr="00E335A7">
        <w:rPr>
          <w:rFonts w:eastAsia="Times New Roman" w:cs="Times New Roman"/>
          <w:i/>
          <w:iCs/>
          <w:kern w:val="0"/>
          <w:szCs w:val="20"/>
          <w:lang w:val="en-GB" w:eastAsia="ko-KR"/>
        </w:rPr>
        <w:t>-DRX-GC-BC-Cycle</w:t>
      </w:r>
      <w:r w:rsidRPr="00E335A7">
        <w:rPr>
          <w:rFonts w:eastAsia="Times New Roman" w:cs="Times New Roman"/>
          <w:kern w:val="0"/>
          <w:szCs w:val="20"/>
          <w:lang w:val="en-GB" w:eastAsia="ko-KR"/>
        </w:rPr>
        <w:t xml:space="preserve"> that is mapped with one or multiple </w:t>
      </w:r>
      <w:r w:rsidRPr="00E335A7">
        <w:rPr>
          <w:rFonts w:eastAsia="Times New Roman" w:cs="Times New Roman"/>
          <w:i/>
          <w:iCs/>
          <w:kern w:val="0"/>
          <w:szCs w:val="20"/>
          <w:lang w:val="en-GB" w:eastAsia="ko-KR"/>
        </w:rPr>
        <w:t>SL-QoS-Profile</w:t>
      </w:r>
      <w:r w:rsidRPr="00E335A7">
        <w:rPr>
          <w:rFonts w:eastAsia="Times New Roman" w:cs="Times New Roman"/>
          <w:kern w:val="0"/>
          <w:szCs w:val="20"/>
          <w:lang w:val="en-GB" w:eastAsia="ko-KR"/>
        </w:rPr>
        <w:t xml:space="preserve"> is configured to a Destination and interested cast type is associated to groupcast or broadcast:</w:t>
      </w:r>
    </w:p>
    <w:p w14:paraId="4B1A68E6"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2&gt;</w:t>
      </w:r>
      <w:r w:rsidRPr="00E335A7">
        <w:rPr>
          <w:rFonts w:eastAsia="Times New Roman" w:cs="Times New Roman"/>
          <w:kern w:val="0"/>
          <w:szCs w:val="20"/>
          <w:lang w:val="en-GB" w:eastAsia="ko-KR"/>
        </w:rPr>
        <w:tab/>
        <w:t xml:space="preserve">select the </w:t>
      </w:r>
      <w:proofErr w:type="spellStart"/>
      <w:r w:rsidRPr="00E335A7">
        <w:rPr>
          <w:rFonts w:eastAsia="Times New Roman" w:cs="Times New Roman"/>
          <w:i/>
          <w:iCs/>
          <w:kern w:val="0"/>
          <w:szCs w:val="20"/>
          <w:lang w:val="en-GB" w:eastAsia="ko-KR"/>
        </w:rPr>
        <w:t>sl</w:t>
      </w:r>
      <w:proofErr w:type="spellEnd"/>
      <w:r w:rsidRPr="00E335A7">
        <w:rPr>
          <w:rFonts w:eastAsia="Times New Roman" w:cs="Times New Roman"/>
          <w:i/>
          <w:iCs/>
          <w:kern w:val="0"/>
          <w:szCs w:val="20"/>
          <w:lang w:val="en-GB" w:eastAsia="ko-KR"/>
        </w:rPr>
        <w:t>-DRX-GC-BC-Cycle</w:t>
      </w:r>
      <w:r w:rsidRPr="00E335A7">
        <w:rPr>
          <w:rFonts w:eastAsia="Times New Roman" w:cs="Times New Roman"/>
          <w:kern w:val="0"/>
          <w:szCs w:val="20"/>
          <w:lang w:val="en-GB" w:eastAsia="ko-KR"/>
        </w:rPr>
        <w:t xml:space="preserve"> that is mapped with one or multiple </w:t>
      </w:r>
      <w:r w:rsidRPr="00E335A7">
        <w:rPr>
          <w:rFonts w:eastAsia="Times New Roman" w:cs="Times New Roman"/>
          <w:i/>
          <w:iCs/>
          <w:kern w:val="0"/>
          <w:szCs w:val="20"/>
          <w:lang w:val="en-GB" w:eastAsia="ko-KR"/>
        </w:rPr>
        <w:t>SL-QoS-Profile</w:t>
      </w:r>
      <w:r w:rsidRPr="00E335A7">
        <w:rPr>
          <w:rFonts w:eastAsia="Times New Roman" w:cs="Times New Roman"/>
          <w:kern w:val="0"/>
          <w:szCs w:val="20"/>
          <w:lang w:val="en-GB" w:eastAsia="ko-KR"/>
        </w:rPr>
        <w:t xml:space="preserve"> associated with the Destination:</w:t>
      </w:r>
    </w:p>
    <w:p w14:paraId="4F371832"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2&gt;</w:t>
      </w:r>
      <w:r w:rsidRPr="00E335A7">
        <w:rPr>
          <w:rFonts w:eastAsia="Times New Roman" w:cs="Times New Roman"/>
          <w:kern w:val="0"/>
          <w:szCs w:val="20"/>
          <w:lang w:val="en-GB" w:eastAsia="ko-KR"/>
        </w:rPr>
        <w:tab/>
        <w:t xml:space="preserve">select the </w:t>
      </w:r>
      <w:proofErr w:type="spellStart"/>
      <w:r w:rsidRPr="00E335A7">
        <w:rPr>
          <w:rFonts w:eastAsia="Times New Roman" w:cs="Times New Roman"/>
          <w:kern w:val="0"/>
          <w:szCs w:val="20"/>
          <w:lang w:val="en-GB" w:eastAsia="ko-KR"/>
        </w:rPr>
        <w:t>sl</w:t>
      </w:r>
      <w:proofErr w:type="spellEnd"/>
      <w:r w:rsidRPr="00E335A7">
        <w:rPr>
          <w:rFonts w:eastAsia="Times New Roman" w:cs="Times New Roman"/>
          <w:kern w:val="0"/>
          <w:szCs w:val="20"/>
          <w:lang w:val="en-GB" w:eastAsia="ko-KR"/>
        </w:rPr>
        <w:t>-DRX-GC-BC-</w:t>
      </w:r>
      <w:proofErr w:type="spellStart"/>
      <w:r w:rsidRPr="00E335A7">
        <w:rPr>
          <w:rFonts w:eastAsia="Times New Roman" w:cs="Times New Roman"/>
          <w:kern w:val="0"/>
          <w:szCs w:val="20"/>
          <w:lang w:val="en-GB" w:eastAsia="ko-KR"/>
        </w:rPr>
        <w:t>OndurationTimer</w:t>
      </w:r>
      <w:proofErr w:type="spellEnd"/>
      <w:r w:rsidRPr="00E335A7">
        <w:rPr>
          <w:rFonts w:eastAsia="Times New Roman" w:cs="Times New Roman"/>
          <w:kern w:val="0"/>
          <w:szCs w:val="20"/>
          <w:lang w:val="en-GB" w:eastAsia="ko-KR"/>
        </w:rPr>
        <w:t xml:space="preserve"> that is mapped with one or multiple </w:t>
      </w:r>
      <w:r w:rsidRPr="00E335A7">
        <w:rPr>
          <w:rFonts w:eastAsia="Times New Roman" w:cs="Times New Roman"/>
          <w:i/>
          <w:iCs/>
          <w:kern w:val="0"/>
          <w:szCs w:val="20"/>
          <w:lang w:val="en-GB" w:eastAsia="ko-KR"/>
        </w:rPr>
        <w:t>SL-QoS-Profile</w:t>
      </w:r>
      <w:r w:rsidRPr="00E335A7">
        <w:rPr>
          <w:rFonts w:eastAsia="Times New Roman" w:cs="Times New Roman"/>
          <w:kern w:val="0"/>
          <w:szCs w:val="20"/>
          <w:lang w:val="en-GB" w:eastAsia="ko-KR"/>
        </w:rPr>
        <w:t xml:space="preserve"> associated with the Destination.</w:t>
      </w:r>
    </w:p>
    <w:p w14:paraId="0FA80B70"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1&gt;</w:t>
      </w:r>
      <w:r w:rsidRPr="00E335A7">
        <w:rPr>
          <w:rFonts w:eastAsia="Times New Roman" w:cs="Times New Roman"/>
          <w:kern w:val="0"/>
          <w:szCs w:val="20"/>
          <w:lang w:val="en-GB" w:eastAsia="ja-JP"/>
        </w:rPr>
        <w:tab/>
        <w:t xml:space="preserve">else if multiple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-DRX-GC-BC-Cycle</w:t>
      </w:r>
      <w:r w:rsidRPr="00E335A7">
        <w:rPr>
          <w:rFonts w:eastAsia="Times New Roman" w:cs="Times New Roman"/>
          <w:kern w:val="0"/>
          <w:szCs w:val="20"/>
          <w:lang w:val="en-GB" w:eastAsia="ja-JP"/>
        </w:rPr>
        <w:t xml:space="preserve"> that are mapped with 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are associated to a Destination Layer-2 ID and interested cast type is associated to groupcast or broadcast:</w:t>
      </w:r>
    </w:p>
    <w:p w14:paraId="3CCB6FED"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select the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-DRX-GC-BC-Cycle</w:t>
      </w:r>
      <w:r w:rsidRPr="00E335A7">
        <w:rPr>
          <w:rFonts w:eastAsia="Times New Roman" w:cs="Times New Roman"/>
          <w:kern w:val="0"/>
          <w:szCs w:val="20"/>
          <w:lang w:val="en-GB" w:eastAsia="ja-JP"/>
        </w:rPr>
        <w:t xml:space="preserve"> whose length is the shortest one among multiple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-DRX-GC-BC-Cycle</w:t>
      </w:r>
      <w:r w:rsidRPr="00E335A7">
        <w:rPr>
          <w:rFonts w:eastAsia="Times New Roman" w:cs="Times New Roman"/>
          <w:kern w:val="0"/>
          <w:szCs w:val="20"/>
          <w:lang w:val="en-GB" w:eastAsia="ja-JP"/>
        </w:rPr>
        <w:t xml:space="preserve"> that are mapped with 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associated with the Destination Layer-2 ID:</w:t>
      </w:r>
    </w:p>
    <w:p w14:paraId="63919F54"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select the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w:t>
      </w:r>
      <w:proofErr w:type="spellStart"/>
      <w:r w:rsidRPr="00E335A7">
        <w:rPr>
          <w:rFonts w:eastAsia="Times New Roman" w:cs="Times New Roman"/>
          <w:i/>
          <w:kern w:val="0"/>
          <w:szCs w:val="20"/>
          <w:lang w:val="en-GB" w:eastAsia="ko-KR"/>
        </w:rPr>
        <w:t>OndurationTimer</w:t>
      </w:r>
      <w:proofErr w:type="spellEnd"/>
      <w:r w:rsidRPr="00E335A7">
        <w:rPr>
          <w:rFonts w:eastAsia="Times New Roman" w:cs="Times New Roman"/>
          <w:kern w:val="0"/>
          <w:szCs w:val="20"/>
          <w:lang w:val="en-GB" w:eastAsia="ko-KR"/>
        </w:rPr>
        <w:t xml:space="preserve"> whose length is the longest one among multiple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w:t>
      </w:r>
      <w:proofErr w:type="spellStart"/>
      <w:r w:rsidRPr="00E335A7">
        <w:rPr>
          <w:rFonts w:eastAsia="Times New Roman" w:cs="Times New Roman"/>
          <w:i/>
          <w:kern w:val="0"/>
          <w:szCs w:val="20"/>
          <w:lang w:val="en-GB" w:eastAsia="ko-KR"/>
        </w:rPr>
        <w:t>OndurationTimer</w:t>
      </w:r>
      <w:proofErr w:type="spellEnd"/>
      <w:r w:rsidRPr="00E335A7">
        <w:rPr>
          <w:rFonts w:eastAsia="Times New Roman" w:cs="Times New Roman"/>
          <w:kern w:val="0"/>
          <w:szCs w:val="20"/>
          <w:lang w:val="en-GB" w:eastAsia="ko-KR"/>
        </w:rPr>
        <w:t xml:space="preserve"> that are mapped with </w:t>
      </w:r>
      <w:r w:rsidRPr="00E335A7">
        <w:rPr>
          <w:rFonts w:eastAsia="Times New Roman" w:cs="Times New Roman"/>
          <w:kern w:val="0"/>
          <w:szCs w:val="20"/>
          <w:lang w:val="en-GB" w:eastAsia="ja-JP"/>
        </w:rPr>
        <w:t xml:space="preserve">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associated with the Destination Layer-2 ID.</w:t>
      </w:r>
    </w:p>
    <w:p w14:paraId="649A3740"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lastRenderedPageBreak/>
        <w:t>1&gt;</w:t>
      </w:r>
      <w:r w:rsidRPr="00E335A7">
        <w:rPr>
          <w:rFonts w:eastAsia="Times New Roman" w:cs="Times New Roman"/>
          <w:kern w:val="0"/>
          <w:szCs w:val="20"/>
          <w:lang w:val="en-GB" w:eastAsia="ja-JP"/>
        </w:rPr>
        <w:tab/>
        <w:t xml:space="preserve">if a single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kern w:val="0"/>
          <w:szCs w:val="20"/>
          <w:lang w:val="en-GB" w:eastAsia="ja-JP"/>
        </w:rPr>
        <w:t xml:space="preserve"> that is mapped with one or 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is configured to a Destination and interested cast type is associated to groupcast:</w:t>
      </w:r>
    </w:p>
    <w:p w14:paraId="0B467502"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Yu Mincho" w:cs="Times New Roman"/>
          <w:iCs/>
          <w:kern w:val="0"/>
          <w:szCs w:val="20"/>
          <w:lang w:val="en-GB"/>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select the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iCs/>
          <w:kern w:val="0"/>
          <w:szCs w:val="20"/>
          <w:lang w:val="en-GB" w:eastAsia="ko-KR"/>
        </w:rPr>
        <w:t xml:space="preserve"> t</w:t>
      </w:r>
      <w:r w:rsidRPr="00E335A7">
        <w:rPr>
          <w:rFonts w:eastAsia="Times New Roman" w:cs="Times New Roman"/>
          <w:kern w:val="0"/>
          <w:szCs w:val="20"/>
          <w:lang w:val="en-GB" w:eastAsia="ja-JP"/>
        </w:rPr>
        <w:t xml:space="preserve">hat is mapped with one or 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associated with the Destination:</w:t>
      </w:r>
    </w:p>
    <w:p w14:paraId="290390A4"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1&gt;</w:t>
      </w:r>
      <w:r w:rsidRPr="00E335A7">
        <w:rPr>
          <w:rFonts w:eastAsia="Times New Roman" w:cs="Times New Roman"/>
          <w:kern w:val="0"/>
          <w:szCs w:val="20"/>
          <w:lang w:val="en-GB" w:eastAsia="ja-JP"/>
        </w:rPr>
        <w:tab/>
        <w:t xml:space="preserve">else if multiple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kern w:val="0"/>
          <w:szCs w:val="20"/>
          <w:lang w:val="en-GB" w:eastAsia="ja-JP"/>
        </w:rPr>
        <w:t xml:space="preserve"> that are mapped with multiple </w:t>
      </w:r>
      <w:r w:rsidRPr="00E335A7">
        <w:rPr>
          <w:rFonts w:eastAsia="Times New Roman" w:cs="Times New Roman"/>
          <w:i/>
          <w:kern w:val="0"/>
          <w:szCs w:val="20"/>
          <w:lang w:val="en-GB" w:eastAsia="ja-JP"/>
        </w:rPr>
        <w:t>SL-QoS-Profile</w:t>
      </w:r>
      <w:r w:rsidRPr="00E335A7">
        <w:rPr>
          <w:rFonts w:eastAsia="Times New Roman" w:cs="Times New Roman"/>
          <w:kern w:val="0"/>
          <w:szCs w:val="20"/>
          <w:lang w:val="en-GB" w:eastAsia="ja-JP"/>
        </w:rPr>
        <w:t xml:space="preserve"> of a Destination Layer-2 ID and interested cast type is associated to groupcast:</w:t>
      </w:r>
    </w:p>
    <w:p w14:paraId="08D09EED"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select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kern w:val="0"/>
          <w:szCs w:val="20"/>
          <w:lang w:val="en-GB" w:eastAsia="ko-KR"/>
        </w:rPr>
        <w:t xml:space="preserve"> whose length is the longest one among multiple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kern w:val="0"/>
          <w:szCs w:val="20"/>
          <w:lang w:val="en-GB" w:eastAsia="ko-KR"/>
        </w:rPr>
        <w:t xml:space="preserve"> that are mapped with </w:t>
      </w:r>
      <w:r w:rsidRPr="00E335A7">
        <w:rPr>
          <w:rFonts w:eastAsia="Times New Roman" w:cs="Times New Roman"/>
          <w:kern w:val="0"/>
          <w:szCs w:val="20"/>
          <w:lang w:val="en-GB" w:eastAsia="ja-JP"/>
        </w:rPr>
        <w:t xml:space="preserve">multiple </w:t>
      </w:r>
      <w:r w:rsidRPr="00E335A7">
        <w:rPr>
          <w:rFonts w:eastAsia="Times New Roman" w:cs="Times New Roman"/>
          <w:i/>
          <w:iCs/>
          <w:kern w:val="0"/>
          <w:szCs w:val="20"/>
          <w:lang w:val="en-GB" w:eastAsia="ja-JP"/>
        </w:rPr>
        <w:t>SL-QoS-Profile</w:t>
      </w:r>
      <w:r w:rsidRPr="00E335A7">
        <w:rPr>
          <w:rFonts w:eastAsia="Times New Roman" w:cs="Times New Roman"/>
          <w:kern w:val="0"/>
          <w:szCs w:val="20"/>
          <w:lang w:val="en-GB" w:eastAsia="ja-JP"/>
        </w:rPr>
        <w:t xml:space="preserve"> associated with the Destination Layer-2 ID.</w:t>
      </w:r>
    </w:p>
    <w:p w14:paraId="466D982E"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1&gt;</w:t>
      </w:r>
      <w:r w:rsidRPr="00E335A7">
        <w:rPr>
          <w:rFonts w:eastAsia="Times New Roman" w:cs="Times New Roman"/>
          <w:kern w:val="0"/>
          <w:szCs w:val="20"/>
          <w:lang w:val="en-GB" w:eastAsia="ja-JP"/>
        </w:rPr>
        <w:tab/>
        <w:t xml:space="preserve">if an </w:t>
      </w:r>
      <w:r w:rsidRPr="00E335A7">
        <w:rPr>
          <w:rFonts w:eastAsia="Times New Roman" w:cs="Times New Roman"/>
          <w:i/>
          <w:kern w:val="0"/>
          <w:szCs w:val="20"/>
          <w:lang w:val="en-GB" w:eastAsia="ja-JP"/>
        </w:rPr>
        <w:t>sl-</w:t>
      </w:r>
      <w:r w:rsidRPr="00E335A7">
        <w:rPr>
          <w:rFonts w:eastAsia="Times New Roman" w:cs="Times New Roman"/>
          <w:i/>
          <w:kern w:val="0"/>
          <w:szCs w:val="20"/>
          <w:lang w:val="en-GB" w:eastAsia="ko-KR"/>
        </w:rPr>
        <w:t>drx-HARQ-RTT-Timer</w:t>
      </w:r>
      <w:r w:rsidRPr="00E335A7">
        <w:rPr>
          <w:rFonts w:eastAsia="Times New Roman" w:cs="Times New Roman"/>
          <w:kern w:val="0"/>
          <w:szCs w:val="20"/>
          <w:lang w:val="en-GB" w:eastAsia="ko-KR"/>
        </w:rPr>
        <w:t>/</w:t>
      </w:r>
      <w:r w:rsidRPr="00E335A7">
        <w:rPr>
          <w:rFonts w:eastAsia="Times New Roman" w:cs="Times New Roman"/>
          <w:i/>
          <w:kern w:val="0"/>
          <w:szCs w:val="20"/>
          <w:lang w:val="en-GB" w:eastAsia="ja-JP"/>
        </w:rPr>
        <w:t>sl-</w:t>
      </w:r>
      <w:r w:rsidRPr="00E335A7">
        <w:rPr>
          <w:rFonts w:eastAsia="Times New Roman" w:cs="Times New Roman"/>
          <w:i/>
          <w:kern w:val="0"/>
          <w:szCs w:val="20"/>
          <w:lang w:val="en-GB" w:eastAsia="ko-KR"/>
        </w:rPr>
        <w:t>drx-HARQ-RTT-Timer1</w:t>
      </w:r>
      <w:r w:rsidRPr="00E335A7">
        <w:rPr>
          <w:rFonts w:eastAsia="Times New Roman" w:cs="Times New Roman"/>
          <w:kern w:val="0"/>
          <w:szCs w:val="20"/>
          <w:lang w:val="en-GB" w:eastAsia="ko-KR"/>
        </w:rPr>
        <w:t>/</w:t>
      </w:r>
      <w:r w:rsidRPr="00E335A7">
        <w:rPr>
          <w:rFonts w:eastAsia="Times New Roman" w:cs="Times New Roman"/>
          <w:i/>
          <w:kern w:val="0"/>
          <w:szCs w:val="20"/>
          <w:lang w:val="en-GB" w:eastAsia="ja-JP"/>
        </w:rPr>
        <w:t>sl-</w:t>
      </w:r>
      <w:r w:rsidRPr="00E335A7">
        <w:rPr>
          <w:rFonts w:eastAsia="Times New Roman" w:cs="Times New Roman"/>
          <w:i/>
          <w:kern w:val="0"/>
          <w:szCs w:val="20"/>
          <w:lang w:val="en-GB" w:eastAsia="ko-KR"/>
        </w:rPr>
        <w:t>drx-HARQ-RTT-Timer2</w:t>
      </w:r>
      <w:r w:rsidRPr="00E335A7">
        <w:rPr>
          <w:rFonts w:eastAsia="Times New Roman" w:cs="Times New Roman"/>
          <w:kern w:val="0"/>
          <w:szCs w:val="20"/>
          <w:lang w:val="en-GB" w:eastAsia="ja-JP"/>
        </w:rPr>
        <w:t xml:space="preserve"> expires:</w:t>
      </w:r>
    </w:p>
    <w:p w14:paraId="7573EB62"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if the data of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was not successfully decoded or if the </w:t>
      </w:r>
      <w:r w:rsidRPr="00E335A7">
        <w:rPr>
          <w:rFonts w:eastAsia="Times New Roman" w:cs="Times New Roman"/>
          <w:kern w:val="0"/>
          <w:szCs w:val="20"/>
          <w:lang w:val="en-GB" w:eastAsia="ko-KR"/>
        </w:rPr>
        <w:t xml:space="preserve">HARQ feedback (i.e., negative acknowledgement) is not transmitted for unicast </w:t>
      </w:r>
      <w:r w:rsidRPr="002B0BCB">
        <w:rPr>
          <w:rFonts w:eastAsia="Times New Roman" w:cs="Times New Roman"/>
          <w:kern w:val="0"/>
          <w:szCs w:val="20"/>
          <w:highlight w:val="yellow"/>
          <w:lang w:val="en-GB" w:eastAsia="ko-KR"/>
        </w:rPr>
        <w:t>due to UL/SL prioritization</w:t>
      </w:r>
      <w:r w:rsidRPr="00E335A7">
        <w:rPr>
          <w:rFonts w:eastAsia="Times New Roman" w:cs="Times New Roman"/>
          <w:kern w:val="0"/>
          <w:szCs w:val="20"/>
          <w:lang w:val="en-GB" w:eastAsia="ja-JP"/>
        </w:rPr>
        <w:t>:</w:t>
      </w:r>
    </w:p>
    <w:p w14:paraId="7B1A0429" w14:textId="77777777" w:rsidR="00E335A7" w:rsidRPr="00E335A7" w:rsidRDefault="00E335A7" w:rsidP="00E335A7">
      <w:pPr>
        <w:widowControl/>
        <w:overflowPunct w:val="0"/>
        <w:autoSpaceDE w:val="0"/>
        <w:autoSpaceDN w:val="0"/>
        <w:adjustRightInd w:val="0"/>
        <w:spacing w:after="180"/>
        <w:ind w:left="1136" w:hanging="285"/>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3&gt;</w:t>
      </w:r>
      <w:r w:rsidRPr="00E335A7">
        <w:rPr>
          <w:rFonts w:eastAsia="Times New Roman" w:cs="Times New Roman"/>
          <w:kern w:val="0"/>
          <w:szCs w:val="20"/>
          <w:lang w:val="en-GB" w:eastAsia="ja-JP"/>
        </w:rPr>
        <w:tab/>
        <w:t xml:space="preserve">start the </w:t>
      </w:r>
      <w:proofErr w:type="spellStart"/>
      <w:r w:rsidRPr="00E335A7">
        <w:rPr>
          <w:rFonts w:eastAsia="Times New Roman" w:cs="Times New Roman"/>
          <w:i/>
          <w:kern w:val="0"/>
          <w:szCs w:val="20"/>
          <w:lang w:val="en-GB" w:eastAsia="ja-JP"/>
        </w:rPr>
        <w:t>sl-drx-RetransmissionTimer</w:t>
      </w:r>
      <w:proofErr w:type="spellEnd"/>
      <w:r w:rsidRPr="00E335A7">
        <w:rPr>
          <w:rFonts w:eastAsia="Times New Roman" w:cs="Times New Roman"/>
          <w:kern w:val="0"/>
          <w:szCs w:val="20"/>
          <w:lang w:val="en-GB" w:eastAsia="ja-JP"/>
        </w:rPr>
        <w:t>/</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RetransmissionTimer</w:t>
      </w:r>
      <w:proofErr w:type="spellEnd"/>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expiry of </w:t>
      </w:r>
      <w:r w:rsidRPr="00E335A7">
        <w:rPr>
          <w:rFonts w:eastAsia="Times New Roman" w:cs="Times New Roman"/>
          <w:i/>
          <w:kern w:val="0"/>
          <w:szCs w:val="20"/>
          <w:lang w:val="en-GB" w:eastAsia="ja-JP"/>
        </w:rPr>
        <w:t>sl-drx-HARQ-RTT-Timer</w:t>
      </w:r>
      <w:r w:rsidRPr="00E335A7">
        <w:rPr>
          <w:rFonts w:eastAsia="Times New Roman" w:cs="Times New Roman"/>
          <w:i/>
          <w:kern w:val="0"/>
          <w:szCs w:val="20"/>
          <w:lang w:val="en-GB" w:eastAsia="ko-KR"/>
        </w:rPr>
        <w:t>1</w:t>
      </w:r>
      <w:r w:rsidRPr="00E335A7">
        <w:rPr>
          <w:rFonts w:eastAsia="Times New Roman" w:cs="Times New Roman"/>
          <w:kern w:val="0"/>
          <w:szCs w:val="20"/>
          <w:lang w:val="en-GB" w:eastAsia="ko-KR"/>
        </w:rPr>
        <w:t xml:space="preserve"> or </w:t>
      </w:r>
      <w:r w:rsidRPr="00E335A7">
        <w:rPr>
          <w:rFonts w:eastAsia="Times New Roman" w:cs="Times New Roman"/>
          <w:i/>
          <w:kern w:val="0"/>
          <w:szCs w:val="20"/>
          <w:lang w:val="en-GB" w:eastAsia="ja-JP"/>
        </w:rPr>
        <w:t>sl-</w:t>
      </w:r>
      <w:r w:rsidRPr="00E335A7">
        <w:rPr>
          <w:rFonts w:eastAsia="Times New Roman" w:cs="Times New Roman"/>
          <w:i/>
          <w:kern w:val="0"/>
          <w:szCs w:val="20"/>
          <w:lang w:val="en-GB" w:eastAsia="ko-KR"/>
        </w:rPr>
        <w:t>drx-HARQ-RTT-Timer2</w:t>
      </w:r>
      <w:r w:rsidRPr="00E335A7">
        <w:rPr>
          <w:rFonts w:eastAsia="Times New Roman" w:cs="Times New Roman"/>
          <w:kern w:val="0"/>
          <w:szCs w:val="20"/>
          <w:lang w:val="en-GB" w:eastAsia="ko-KR"/>
        </w:rPr>
        <w:t>.</w:t>
      </w:r>
    </w:p>
    <w:p w14:paraId="301E98F3" w14:textId="77777777" w:rsidR="00E335A7" w:rsidRPr="00E335A7" w:rsidRDefault="00E335A7" w:rsidP="00E335A7">
      <w:pPr>
        <w:widowControl/>
        <w:overflowPunct w:val="0"/>
        <w:autoSpaceDE w:val="0"/>
        <w:autoSpaceDN w:val="0"/>
        <w:adjustRightInd w:val="0"/>
        <w:spacing w:after="180"/>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 xml:space="preserve">When the cast type is groupcast or broadcast as indicated by upper layer, the </w:t>
      </w:r>
      <w:proofErr w:type="spellStart"/>
      <w:r w:rsidRPr="00E335A7">
        <w:rPr>
          <w:rFonts w:eastAsia="Times New Roman" w:cs="Times New Roman"/>
          <w:kern w:val="0"/>
          <w:szCs w:val="20"/>
          <w:lang w:val="en-GB" w:eastAsia="ko-KR"/>
        </w:rPr>
        <w:t>sl-drx-StartOffset</w:t>
      </w:r>
      <w:proofErr w:type="spellEnd"/>
      <w:r w:rsidRPr="00E335A7">
        <w:rPr>
          <w:rFonts w:eastAsia="Times New Roman" w:cs="Times New Roman"/>
          <w:kern w:val="0"/>
          <w:szCs w:val="20"/>
          <w:lang w:val="en-GB" w:eastAsia="ko-KR"/>
        </w:rPr>
        <w:t xml:space="preserve"> and </w:t>
      </w:r>
      <w:proofErr w:type="spellStart"/>
      <w:r w:rsidRPr="00E335A7">
        <w:rPr>
          <w:rFonts w:eastAsia="Times New Roman" w:cs="Times New Roman"/>
          <w:kern w:val="0"/>
          <w:szCs w:val="20"/>
          <w:lang w:val="en-GB" w:eastAsia="ko-KR"/>
        </w:rPr>
        <w:t>sl-drx-SlotOffset</w:t>
      </w:r>
      <w:proofErr w:type="spellEnd"/>
      <w:r w:rsidRPr="00E335A7">
        <w:rPr>
          <w:rFonts w:eastAsia="Times New Roman" w:cs="Times New Roman"/>
          <w:kern w:val="0"/>
          <w:szCs w:val="20"/>
          <w:lang w:val="en-GB" w:eastAsia="ko-KR"/>
        </w:rPr>
        <w:t xml:space="preserve"> are derived from the following equations:</w:t>
      </w:r>
    </w:p>
    <w:p w14:paraId="20DE6617" w14:textId="77777777" w:rsidR="00E335A7" w:rsidRPr="00E335A7" w:rsidRDefault="00E335A7" w:rsidP="00E335A7">
      <w:pPr>
        <w:keepLines/>
        <w:widowControl/>
        <w:tabs>
          <w:tab w:val="center" w:pos="4536"/>
          <w:tab w:val="right" w:pos="9072"/>
        </w:tabs>
        <w:overflowPunct w:val="0"/>
        <w:autoSpaceDE w:val="0"/>
        <w:autoSpaceDN w:val="0"/>
        <w:adjustRightInd w:val="0"/>
        <w:spacing w:after="180"/>
        <w:jc w:val="left"/>
        <w:textAlignment w:val="baseline"/>
        <w:rPr>
          <w:rFonts w:eastAsia="Times New Roman" w:cs="Times New Roman"/>
          <w:noProof/>
          <w:kern w:val="0"/>
          <w:szCs w:val="20"/>
          <w:lang w:val="en-GB" w:eastAsia="ko-KR"/>
        </w:rPr>
      </w:pPr>
      <w:r w:rsidRPr="00E335A7">
        <w:rPr>
          <w:rFonts w:eastAsia="Times New Roman" w:cs="Times New Roman"/>
          <w:noProof/>
          <w:kern w:val="0"/>
          <w:szCs w:val="20"/>
          <w:lang w:val="en-GB" w:eastAsia="ko-KR"/>
        </w:rPr>
        <w:tab/>
      </w:r>
      <w:r w:rsidRPr="00E335A7">
        <w:rPr>
          <w:rFonts w:eastAsia="Times New Roman" w:cs="Times New Roman"/>
          <w:i/>
          <w:noProof/>
          <w:kern w:val="0"/>
          <w:szCs w:val="20"/>
          <w:lang w:val="en-GB" w:eastAsia="ko-KR"/>
        </w:rPr>
        <w:t>sl-drx-StartOffset</w:t>
      </w:r>
      <w:r w:rsidRPr="00E335A7">
        <w:rPr>
          <w:rFonts w:eastAsia="Times New Roman" w:cs="Times New Roman"/>
          <w:noProof/>
          <w:kern w:val="0"/>
          <w:szCs w:val="20"/>
          <w:lang w:val="en-GB" w:eastAsia="ko-KR"/>
        </w:rPr>
        <w:t xml:space="preserve"> (ms) = </w:t>
      </w:r>
      <w:r w:rsidRPr="00E335A7">
        <w:rPr>
          <w:rFonts w:eastAsia="Yu Mincho" w:cs="Times New Roman"/>
          <w:noProof/>
          <w:kern w:val="0"/>
          <w:szCs w:val="20"/>
          <w:lang w:val="en-GB" w:eastAsia="ko-KR"/>
        </w:rPr>
        <w:t xml:space="preserve">Destination Layer-2 ID modulo </w:t>
      </w:r>
      <w:r w:rsidRPr="00E335A7">
        <w:rPr>
          <w:rFonts w:eastAsia="Times New Roman" w:cs="Times New Roman"/>
          <w:i/>
          <w:noProof/>
          <w:kern w:val="0"/>
          <w:szCs w:val="20"/>
          <w:lang w:val="en-GB" w:eastAsia="ko-KR"/>
        </w:rPr>
        <w:t>sl-DRX-GC-BC-Cycle</w:t>
      </w:r>
      <w:r w:rsidRPr="00E335A7">
        <w:rPr>
          <w:rFonts w:eastAsia="Yu Mincho" w:cs="Times New Roman"/>
          <w:noProof/>
          <w:kern w:val="0"/>
          <w:szCs w:val="20"/>
          <w:lang w:val="en-GB" w:eastAsia="ko-KR"/>
        </w:rPr>
        <w:t xml:space="preserve"> (ms)</w:t>
      </w:r>
      <w:r w:rsidRPr="00E335A7">
        <w:rPr>
          <w:rFonts w:eastAsia="Times New Roman" w:cs="Times New Roman"/>
          <w:noProof/>
          <w:kern w:val="0"/>
          <w:szCs w:val="20"/>
          <w:lang w:val="en-GB" w:eastAsia="ko-KR"/>
        </w:rPr>
        <w:t>.</w:t>
      </w:r>
    </w:p>
    <w:p w14:paraId="0EFF4298" w14:textId="77777777" w:rsidR="00E335A7" w:rsidRPr="00E335A7" w:rsidRDefault="00E335A7" w:rsidP="00E335A7">
      <w:pPr>
        <w:keepLines/>
        <w:widowControl/>
        <w:tabs>
          <w:tab w:val="center" w:pos="4536"/>
          <w:tab w:val="right" w:pos="9072"/>
        </w:tabs>
        <w:overflowPunct w:val="0"/>
        <w:autoSpaceDE w:val="0"/>
        <w:autoSpaceDN w:val="0"/>
        <w:adjustRightInd w:val="0"/>
        <w:spacing w:after="180"/>
        <w:jc w:val="left"/>
        <w:textAlignment w:val="baseline"/>
        <w:rPr>
          <w:rFonts w:eastAsia="Times New Roman" w:cs="Times New Roman"/>
          <w:noProof/>
          <w:kern w:val="0"/>
          <w:szCs w:val="20"/>
          <w:lang w:val="en-GB" w:eastAsia="ko-KR"/>
        </w:rPr>
      </w:pPr>
      <w:r w:rsidRPr="00E335A7">
        <w:rPr>
          <w:rFonts w:eastAsia="Times New Roman" w:cs="Times New Roman"/>
          <w:i/>
          <w:noProof/>
          <w:kern w:val="0"/>
          <w:szCs w:val="20"/>
          <w:lang w:val="en-GB" w:eastAsia="ko-KR"/>
        </w:rPr>
        <w:tab/>
        <w:t>sl-drx-SlotOffset</w:t>
      </w:r>
      <w:r w:rsidRPr="00E335A7">
        <w:rPr>
          <w:rFonts w:eastAsia="Times New Roman" w:cs="Times New Roman"/>
          <w:noProof/>
          <w:kern w:val="0"/>
          <w:szCs w:val="20"/>
          <w:lang w:val="en-GB" w:eastAsia="ko-KR"/>
        </w:rPr>
        <w:t xml:space="preserve"> (ms) = </w:t>
      </w:r>
      <w:r w:rsidRPr="00E335A7">
        <w:rPr>
          <w:rFonts w:eastAsia="Yu Mincho" w:cs="Times New Roman"/>
          <w:noProof/>
          <w:kern w:val="0"/>
          <w:szCs w:val="20"/>
          <w:lang w:val="en-GB" w:eastAsia="ko-KR"/>
        </w:rPr>
        <w:t>Destination Layer-2 ID modulo the number of slots in one subframe (ms)</w:t>
      </w:r>
      <w:r w:rsidRPr="00E335A7">
        <w:rPr>
          <w:rFonts w:eastAsia="Times New Roman" w:cs="Times New Roman"/>
          <w:noProof/>
          <w:kern w:val="0"/>
          <w:szCs w:val="20"/>
          <w:lang w:val="en-GB" w:eastAsia="ko-KR"/>
        </w:rPr>
        <w:t>.</w:t>
      </w:r>
    </w:p>
    <w:p w14:paraId="71AA8A92"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1&gt;</w:t>
      </w:r>
      <w:r w:rsidRPr="00E335A7">
        <w:rPr>
          <w:rFonts w:eastAsia="Times New Roman" w:cs="Times New Roman"/>
          <w:kern w:val="0"/>
          <w:szCs w:val="20"/>
          <w:lang w:val="en-GB" w:eastAsia="ja-JP"/>
        </w:rPr>
        <w:tab/>
        <w:t>if the SL DRX cycle is used, and [(DFN × 10) + subframe number] modulo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w:t>
      </w:r>
      <w:proofErr w:type="spellStart"/>
      <w:r w:rsidRPr="00E335A7">
        <w:rPr>
          <w:rFonts w:eastAsia="Times New Roman" w:cs="Times New Roman"/>
          <w:i/>
          <w:kern w:val="0"/>
          <w:szCs w:val="20"/>
          <w:lang w:val="en-GB" w:eastAsia="ko-KR"/>
        </w:rPr>
        <w:t>drx</w:t>
      </w:r>
      <w:proofErr w:type="spellEnd"/>
      <w:r w:rsidRPr="00E335A7">
        <w:rPr>
          <w:rFonts w:eastAsia="Times New Roman" w:cs="Times New Roman"/>
          <w:i/>
          <w:kern w:val="0"/>
          <w:szCs w:val="20"/>
          <w:lang w:val="en-GB" w:eastAsia="ko-KR"/>
        </w:rPr>
        <w:t>-Cycle</w:t>
      </w:r>
      <w:r w:rsidRPr="00E335A7">
        <w:rPr>
          <w:rFonts w:eastAsia="Times New Roman" w:cs="Times New Roman"/>
          <w:kern w:val="0"/>
          <w:szCs w:val="20"/>
          <w:lang w:val="en-GB" w:eastAsia="ko-KR"/>
        </w:rPr>
        <w:t xml:space="preserve"> or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-DRX-GC-BC-Cycle</w:t>
      </w:r>
      <w:r w:rsidRPr="00E335A7">
        <w:rPr>
          <w:rFonts w:eastAsia="Times New Roman" w:cs="Times New Roman"/>
          <w:kern w:val="0"/>
          <w:szCs w:val="20"/>
          <w:lang w:val="en-GB" w:eastAsia="ja-JP"/>
        </w:rPr>
        <w:t xml:space="preserve">) = </w:t>
      </w:r>
      <w:proofErr w:type="spellStart"/>
      <w:r w:rsidRPr="00E335A7">
        <w:rPr>
          <w:rFonts w:eastAsia="Times New Roman" w:cs="Times New Roman"/>
          <w:i/>
          <w:kern w:val="0"/>
          <w:szCs w:val="20"/>
          <w:lang w:val="en-GB" w:eastAsia="ko-KR"/>
        </w:rPr>
        <w:t>sl-drx-StartOffset</w:t>
      </w:r>
      <w:proofErr w:type="spellEnd"/>
      <w:r w:rsidRPr="00E335A7">
        <w:rPr>
          <w:rFonts w:eastAsia="Times New Roman" w:cs="Times New Roman"/>
          <w:kern w:val="0"/>
          <w:szCs w:val="20"/>
          <w:lang w:val="en-GB" w:eastAsia="ja-JP"/>
        </w:rPr>
        <w:t>:</w:t>
      </w:r>
    </w:p>
    <w:p w14:paraId="3692FC93"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 xml:space="preserve">start </w:t>
      </w:r>
      <w:proofErr w:type="spellStart"/>
      <w:r w:rsidRPr="00E335A7">
        <w:rPr>
          <w:rFonts w:eastAsia="Times New Roman" w:cs="Times New Roman"/>
          <w:i/>
          <w:kern w:val="0"/>
          <w:szCs w:val="20"/>
          <w:lang w:val="en-GB" w:eastAsia="ja-JP"/>
        </w:rPr>
        <w:t>sl-drx-onDurationTimer</w:t>
      </w:r>
      <w:proofErr w:type="spellEnd"/>
      <w:r w:rsidRPr="00E335A7">
        <w:rPr>
          <w:rFonts w:eastAsia="Times New Roman" w:cs="Times New Roman"/>
          <w:kern w:val="0"/>
          <w:szCs w:val="20"/>
          <w:lang w:val="en-GB" w:eastAsia="ja-JP"/>
        </w:rPr>
        <w:t>/</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-DRX-GC-BC-</w:t>
      </w:r>
      <w:proofErr w:type="spellStart"/>
      <w:r w:rsidRPr="00E335A7">
        <w:rPr>
          <w:rFonts w:eastAsia="Times New Roman" w:cs="Times New Roman"/>
          <w:i/>
          <w:kern w:val="0"/>
          <w:szCs w:val="20"/>
          <w:lang w:val="en-GB" w:eastAsia="ko-KR"/>
        </w:rPr>
        <w:t>OndurationTimer</w:t>
      </w:r>
      <w:proofErr w:type="spellEnd"/>
      <w:r w:rsidRPr="00E335A7">
        <w:rPr>
          <w:rFonts w:eastAsia="Times New Roman" w:cs="Times New Roman"/>
          <w:kern w:val="0"/>
          <w:szCs w:val="20"/>
          <w:lang w:val="en-GB" w:eastAsia="ko-KR"/>
        </w:rPr>
        <w:t xml:space="preserve"> after </w:t>
      </w:r>
      <w:proofErr w:type="spellStart"/>
      <w:r w:rsidRPr="00E335A7">
        <w:rPr>
          <w:rFonts w:eastAsia="Times New Roman" w:cs="Times New Roman"/>
          <w:i/>
          <w:kern w:val="0"/>
          <w:szCs w:val="20"/>
          <w:lang w:val="en-GB" w:eastAsia="ko-KR"/>
        </w:rPr>
        <w:t>sl-drx-SlotOffset</w:t>
      </w:r>
      <w:proofErr w:type="spellEnd"/>
      <w:r w:rsidRPr="00E335A7">
        <w:rPr>
          <w:rFonts w:eastAsia="Times New Roman" w:cs="Times New Roman"/>
          <w:kern w:val="0"/>
          <w:szCs w:val="20"/>
          <w:lang w:val="en-GB" w:eastAsia="ko-KR"/>
        </w:rPr>
        <w:t xml:space="preserve"> from the beginning of the subframe.</w:t>
      </w:r>
    </w:p>
    <w:p w14:paraId="3FF05EDB"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1&gt;</w:t>
      </w:r>
      <w:r w:rsidRPr="00E335A7">
        <w:rPr>
          <w:rFonts w:eastAsia="Times New Roman" w:cs="Times New Roman"/>
          <w:kern w:val="0"/>
          <w:szCs w:val="20"/>
          <w:lang w:val="en-GB" w:eastAsia="ja-JP"/>
        </w:rPr>
        <w:tab/>
        <w:t xml:space="preserve">if </w:t>
      </w:r>
      <w:r w:rsidRPr="00E335A7">
        <w:rPr>
          <w:rFonts w:eastAsia="Times New Roman" w:cs="Times New Roman"/>
          <w:kern w:val="0"/>
          <w:szCs w:val="20"/>
          <w:lang w:val="en-GB" w:eastAsia="ko-KR"/>
        </w:rPr>
        <w:t>an SL DRX is in</w:t>
      </w:r>
      <w:r w:rsidRPr="00E335A7">
        <w:rPr>
          <w:rFonts w:eastAsia="Times New Roman" w:cs="Times New Roman"/>
          <w:kern w:val="0"/>
          <w:szCs w:val="20"/>
          <w:lang w:val="en-GB" w:eastAsia="ja-JP"/>
        </w:rPr>
        <w:t xml:space="preserve"> Active Time:</w:t>
      </w:r>
    </w:p>
    <w:p w14:paraId="0373CE08"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monitor the SCI (i.e., 1</w:t>
      </w:r>
      <w:r w:rsidRPr="00E335A7">
        <w:rPr>
          <w:rFonts w:eastAsia="Times New Roman" w:cs="Times New Roman"/>
          <w:kern w:val="0"/>
          <w:szCs w:val="20"/>
          <w:vertAlign w:val="superscript"/>
          <w:lang w:val="en-GB" w:eastAsia="ja-JP"/>
        </w:rPr>
        <w:t>st</w:t>
      </w:r>
      <w:r w:rsidRPr="00E335A7">
        <w:rPr>
          <w:rFonts w:eastAsia="Times New Roman" w:cs="Times New Roman"/>
          <w:kern w:val="0"/>
          <w:szCs w:val="20"/>
          <w:lang w:val="en-GB" w:eastAsia="ja-JP"/>
        </w:rPr>
        <w:t xml:space="preserve"> stage SCI and 2</w:t>
      </w:r>
      <w:r w:rsidRPr="00E335A7">
        <w:rPr>
          <w:rFonts w:eastAsia="Times New Roman" w:cs="Times New Roman"/>
          <w:kern w:val="0"/>
          <w:szCs w:val="20"/>
          <w:vertAlign w:val="superscript"/>
          <w:lang w:val="en-GB" w:eastAsia="ja-JP"/>
        </w:rPr>
        <w:t>nd</w:t>
      </w:r>
      <w:r w:rsidRPr="00E335A7">
        <w:rPr>
          <w:rFonts w:eastAsia="Times New Roman" w:cs="Times New Roman"/>
          <w:kern w:val="0"/>
          <w:szCs w:val="20"/>
          <w:lang w:val="en-GB" w:eastAsia="ja-JP"/>
        </w:rPr>
        <w:t xml:space="preserve"> stage SCI) in this SL DRX.</w:t>
      </w:r>
    </w:p>
    <w:p w14:paraId="0CB3AD8D"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if the SCI indicates a new SL transmission:</w:t>
      </w:r>
    </w:p>
    <w:p w14:paraId="6415A6E1" w14:textId="77777777" w:rsidR="00E335A7" w:rsidRPr="00E335A7" w:rsidRDefault="00E335A7" w:rsidP="00E335A7">
      <w:pPr>
        <w:widowControl/>
        <w:overflowPunct w:val="0"/>
        <w:autoSpaceDE w:val="0"/>
        <w:autoSpaceDN w:val="0"/>
        <w:adjustRightInd w:val="0"/>
        <w:spacing w:after="180"/>
        <w:ind w:left="1135"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3&gt;</w:t>
      </w:r>
      <w:r w:rsidRPr="00E335A7">
        <w:rPr>
          <w:rFonts w:eastAsia="Times New Roman" w:cs="Times New Roman"/>
          <w:kern w:val="0"/>
          <w:szCs w:val="20"/>
          <w:lang w:val="en-GB"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2DAFE978"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 xml:space="preserve">start or restart </w:t>
      </w:r>
      <w:proofErr w:type="spellStart"/>
      <w:r w:rsidRPr="00E335A7">
        <w:rPr>
          <w:rFonts w:eastAsia="Times New Roman" w:cs="Times New Roman"/>
          <w:i/>
          <w:kern w:val="0"/>
          <w:szCs w:val="20"/>
          <w:lang w:val="en-GB" w:eastAsia="ja-JP"/>
        </w:rPr>
        <w:t>sl-drx-InactivityTimer</w:t>
      </w:r>
      <w:proofErr w:type="spellEnd"/>
      <w:r w:rsidRPr="00E335A7">
        <w:rPr>
          <w:rFonts w:eastAsia="Times New Roman" w:cs="Times New Roman"/>
          <w:kern w:val="0"/>
          <w:szCs w:val="20"/>
          <w:lang w:val="en-GB" w:eastAsia="ja-JP"/>
        </w:rPr>
        <w:t xml:space="preserve"> for the corresponding Source Layer-2 ID and Destination Layer-2 ID pair in the first slot after SCI reception.</w:t>
      </w:r>
    </w:p>
    <w:p w14:paraId="509C715E" w14:textId="77777777" w:rsidR="00E335A7" w:rsidRPr="00E335A7" w:rsidRDefault="00E335A7" w:rsidP="00E335A7">
      <w:pPr>
        <w:widowControl/>
        <w:overflowPunct w:val="0"/>
        <w:autoSpaceDE w:val="0"/>
        <w:autoSpaceDN w:val="0"/>
        <w:adjustRightInd w:val="0"/>
        <w:spacing w:after="180"/>
        <w:ind w:left="1135"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3&gt;</w:t>
      </w:r>
      <w:r w:rsidRPr="00E335A7">
        <w:rPr>
          <w:rFonts w:eastAsia="Times New Roman" w:cs="Times New Roman"/>
          <w:kern w:val="0"/>
          <w:szCs w:val="20"/>
          <w:lang w:val="en-GB" w:eastAsia="ja-JP"/>
        </w:rPr>
        <w:tab/>
        <w:t>if Destination Layer-1 ID of the SCI (i.e., 2</w:t>
      </w:r>
      <w:r w:rsidRPr="00E335A7">
        <w:rPr>
          <w:rFonts w:eastAsia="Times New Roman" w:cs="Times New Roman"/>
          <w:kern w:val="0"/>
          <w:szCs w:val="20"/>
          <w:vertAlign w:val="superscript"/>
          <w:lang w:val="en-GB" w:eastAsia="ja-JP"/>
        </w:rPr>
        <w:t>nd</w:t>
      </w:r>
      <w:r w:rsidRPr="00E335A7">
        <w:rPr>
          <w:rFonts w:eastAsia="Times New Roman" w:cs="Times New Roman"/>
          <w:kern w:val="0"/>
          <w:szCs w:val="20"/>
          <w:lang w:val="en-GB" w:eastAsia="ja-JP"/>
        </w:rPr>
        <w:t xml:space="preserve"> stage SCI) is equal to the 16 LSB of the intended Destination Layer-1 ID and the cast type indicator in the SCI is set to groupcast:</w:t>
      </w:r>
    </w:p>
    <w:p w14:paraId="1CB5F5A6"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lastRenderedPageBreak/>
        <w:t>4&gt;</w:t>
      </w:r>
      <w:r w:rsidRPr="00E335A7">
        <w:rPr>
          <w:rFonts w:eastAsia="Times New Roman" w:cs="Times New Roman"/>
          <w:kern w:val="0"/>
          <w:szCs w:val="20"/>
          <w:lang w:val="en-GB" w:eastAsia="ja-JP"/>
        </w:rPr>
        <w:tab/>
        <w:t xml:space="preserve">start or restart </w:t>
      </w:r>
      <w:proofErr w:type="spellStart"/>
      <w:r w:rsidRPr="00E335A7">
        <w:rPr>
          <w:rFonts w:eastAsia="Times New Roman" w:cs="Times New Roman"/>
          <w:i/>
          <w:kern w:val="0"/>
          <w:szCs w:val="20"/>
          <w:lang w:val="en-GB" w:eastAsia="ja-JP"/>
        </w:rPr>
        <w:t>sl-drx-InactivityTimer</w:t>
      </w:r>
      <w:proofErr w:type="spellEnd"/>
      <w:r w:rsidRPr="00E335A7">
        <w:rPr>
          <w:rFonts w:eastAsia="Times New Roman" w:cs="Times New Roman"/>
          <w:kern w:val="0"/>
          <w:szCs w:val="20"/>
          <w:lang w:val="en-GB" w:eastAsia="ja-JP"/>
        </w:rPr>
        <w:t xml:space="preserve"> for the corresponding Destination Layer-2 ID in the first slot after SCI reception.</w:t>
      </w:r>
    </w:p>
    <w:p w14:paraId="0B9D9442" w14:textId="77777777" w:rsidR="00E335A7" w:rsidRPr="00E335A7" w:rsidRDefault="00E335A7" w:rsidP="00E335A7">
      <w:pPr>
        <w:widowControl/>
        <w:tabs>
          <w:tab w:val="left" w:pos="7383"/>
        </w:tabs>
        <w:overflowPunct w:val="0"/>
        <w:autoSpaceDE w:val="0"/>
        <w:autoSpaceDN w:val="0"/>
        <w:adjustRightInd w:val="0"/>
        <w:spacing w:after="180"/>
        <w:ind w:left="851"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2&gt;</w:t>
      </w:r>
      <w:r w:rsidRPr="00E335A7">
        <w:rPr>
          <w:rFonts w:eastAsia="Times New Roman" w:cs="Times New Roman"/>
          <w:kern w:val="0"/>
          <w:szCs w:val="20"/>
          <w:lang w:val="en-GB" w:eastAsia="ja-JP"/>
        </w:rPr>
        <w:tab/>
        <w:t>if the SCI indicates an SL transmission:</w:t>
      </w:r>
    </w:p>
    <w:p w14:paraId="374D6F3C" w14:textId="77777777" w:rsidR="00E335A7" w:rsidRPr="00E335A7" w:rsidRDefault="00E335A7" w:rsidP="00E335A7">
      <w:pPr>
        <w:widowControl/>
        <w:overflowPunct w:val="0"/>
        <w:autoSpaceDE w:val="0"/>
        <w:autoSpaceDN w:val="0"/>
        <w:adjustRightInd w:val="0"/>
        <w:spacing w:after="180"/>
        <w:ind w:left="1135"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 xml:space="preserve">if </w:t>
      </w:r>
      <w:r w:rsidRPr="00E335A7">
        <w:rPr>
          <w:rFonts w:eastAsia="Times New Roman" w:cs="Times New Roman"/>
          <w:kern w:val="0"/>
          <w:szCs w:val="20"/>
          <w:lang w:val="en-GB" w:eastAsia="ja-JP"/>
        </w:rPr>
        <w:t>a next retransmission opportunity is indicated in the SCI:</w:t>
      </w:r>
    </w:p>
    <w:p w14:paraId="30B120AC"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r>
      <w:r w:rsidRPr="00E335A7">
        <w:rPr>
          <w:rFonts w:eastAsia="Yu Mincho" w:cs="Times New Roman"/>
          <w:kern w:val="0"/>
          <w:szCs w:val="20"/>
          <w:lang w:val="en-GB" w:eastAsia="ja-JP"/>
        </w:rPr>
        <w:t xml:space="preserve">derive the </w:t>
      </w:r>
      <w:proofErr w:type="spellStart"/>
      <w:r w:rsidRPr="00E335A7">
        <w:rPr>
          <w:rFonts w:eastAsia="Yu Mincho" w:cs="Times New Roman"/>
          <w:i/>
          <w:kern w:val="0"/>
          <w:szCs w:val="20"/>
          <w:lang w:val="en-GB" w:eastAsia="ja-JP"/>
        </w:rPr>
        <w:t>sl</w:t>
      </w:r>
      <w:proofErr w:type="spellEnd"/>
      <w:r w:rsidRPr="00E335A7">
        <w:rPr>
          <w:rFonts w:eastAsia="Yu Mincho" w:cs="Times New Roman"/>
          <w:i/>
          <w:kern w:val="0"/>
          <w:szCs w:val="20"/>
          <w:lang w:val="en-GB" w:eastAsia="ja-JP"/>
        </w:rPr>
        <w:t>-</w:t>
      </w:r>
      <w:proofErr w:type="spellStart"/>
      <w:r w:rsidRPr="00E335A7">
        <w:rPr>
          <w:rFonts w:eastAsia="Yu Mincho" w:cs="Times New Roman"/>
          <w:i/>
          <w:kern w:val="0"/>
          <w:szCs w:val="20"/>
          <w:lang w:val="en-GB" w:eastAsia="ja-JP"/>
        </w:rPr>
        <w:t>drx</w:t>
      </w:r>
      <w:proofErr w:type="spellEnd"/>
      <w:r w:rsidRPr="00E335A7">
        <w:rPr>
          <w:rFonts w:eastAsia="Yu Mincho" w:cs="Times New Roman"/>
          <w:i/>
          <w:kern w:val="0"/>
          <w:szCs w:val="20"/>
          <w:lang w:val="en-GB" w:eastAsia="ja-JP"/>
        </w:rPr>
        <w:t>-HARQ-RTT-Timer</w:t>
      </w:r>
      <w:r w:rsidRPr="00E335A7">
        <w:rPr>
          <w:rFonts w:eastAsia="Yu Mincho" w:cs="Times New Roman"/>
          <w:kern w:val="0"/>
          <w:szCs w:val="20"/>
          <w:lang w:val="en-GB" w:eastAsia="ja-JP"/>
        </w:rPr>
        <w:t xml:space="preserve"> from the retransmission resource timing of the next retransmission resource in the SCI.</w:t>
      </w:r>
    </w:p>
    <w:p w14:paraId="163F3217" w14:textId="77777777" w:rsidR="00E335A7" w:rsidRPr="00E335A7" w:rsidRDefault="00E335A7" w:rsidP="00E335A7">
      <w:pPr>
        <w:widowControl/>
        <w:overflowPunct w:val="0"/>
        <w:autoSpaceDE w:val="0"/>
        <w:autoSpaceDN w:val="0"/>
        <w:adjustRightInd w:val="0"/>
        <w:spacing w:after="180"/>
        <w:ind w:left="1135"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else if PSFCH resource is configured for the SL grant associated to the SCI:</w:t>
      </w:r>
    </w:p>
    <w:p w14:paraId="11715A66"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 xml:space="preserve">set the </w:t>
      </w:r>
      <w:proofErr w:type="spellStart"/>
      <w:r w:rsidRPr="00E335A7">
        <w:rPr>
          <w:rFonts w:eastAsia="Times New Roman" w:cs="Times New Roman"/>
          <w:i/>
          <w:iCs/>
          <w:kern w:val="0"/>
          <w:szCs w:val="20"/>
          <w:lang w:val="en-GB" w:eastAsia="ja-JP"/>
        </w:rPr>
        <w:t>sl</w:t>
      </w:r>
      <w:proofErr w:type="spellEnd"/>
      <w:r w:rsidRPr="00E335A7">
        <w:rPr>
          <w:rFonts w:eastAsia="Times New Roman" w:cs="Times New Roman"/>
          <w:i/>
          <w:iCs/>
          <w:kern w:val="0"/>
          <w:szCs w:val="20"/>
          <w:lang w:val="en-GB" w:eastAsia="ja-JP"/>
        </w:rPr>
        <w:t>-</w:t>
      </w:r>
      <w:proofErr w:type="spellStart"/>
      <w:r w:rsidRPr="00E335A7">
        <w:rPr>
          <w:rFonts w:eastAsia="Times New Roman" w:cs="Times New Roman"/>
          <w:i/>
          <w:iCs/>
          <w:kern w:val="0"/>
          <w:szCs w:val="20"/>
          <w:lang w:val="en-GB" w:eastAsia="ja-JP"/>
        </w:rPr>
        <w:t>drx</w:t>
      </w:r>
      <w:proofErr w:type="spellEnd"/>
      <w:r w:rsidRPr="00E335A7">
        <w:rPr>
          <w:rFonts w:eastAsia="Times New Roman" w:cs="Times New Roman"/>
          <w:i/>
          <w:iCs/>
          <w:kern w:val="0"/>
          <w:szCs w:val="20"/>
          <w:lang w:val="en-GB" w:eastAsia="ja-JP"/>
        </w:rPr>
        <w:t>-HARQ-RTT-Timer</w:t>
      </w:r>
      <w:r w:rsidRPr="00E335A7">
        <w:rPr>
          <w:rFonts w:eastAsia="Times New Roman" w:cs="Times New Roman"/>
          <w:kern w:val="0"/>
          <w:szCs w:val="20"/>
          <w:lang w:val="en-GB" w:eastAsia="ja-JP"/>
        </w:rPr>
        <w:t xml:space="preserve"> based on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configured by upper layer when HARQ feedback is enabled, or based on</w:t>
      </w:r>
      <w:r w:rsidRPr="00E335A7">
        <w:rPr>
          <w:rFonts w:eastAsia="Times New Roman" w:cs="Times New Roman"/>
          <w:iCs/>
          <w:kern w:val="0"/>
          <w:szCs w:val="20"/>
          <w:lang w:val="en-GB" w:eastAsia="ja-JP"/>
        </w:rPr>
        <w:t xml:space="preserve"> </w:t>
      </w:r>
      <w:r w:rsidRPr="00E335A7">
        <w:rPr>
          <w:rFonts w:eastAsia="Times New Roman" w:cs="Times New Roman"/>
          <w:i/>
          <w:iCs/>
          <w:kern w:val="0"/>
          <w:szCs w:val="20"/>
          <w:lang w:val="en-GB" w:eastAsia="ja-JP"/>
        </w:rPr>
        <w:t>sl-drx-HARQ-RTT-Timer2</w:t>
      </w:r>
      <w:r w:rsidRPr="00E335A7">
        <w:rPr>
          <w:rFonts w:eastAsia="Times New Roman" w:cs="Times New Roman"/>
          <w:iCs/>
          <w:kern w:val="0"/>
          <w:szCs w:val="20"/>
          <w:lang w:val="en-GB" w:eastAsia="ja-JP"/>
        </w:rPr>
        <w:t xml:space="preserve"> </w:t>
      </w:r>
      <w:r w:rsidRPr="00E335A7">
        <w:rPr>
          <w:rFonts w:eastAsia="Times New Roman" w:cs="Times New Roman"/>
          <w:kern w:val="0"/>
          <w:szCs w:val="20"/>
          <w:lang w:val="en-GB" w:eastAsia="ja-JP"/>
        </w:rPr>
        <w:t>configured by upper layer</w:t>
      </w:r>
      <w:r w:rsidRPr="00E335A7">
        <w:rPr>
          <w:rFonts w:eastAsia="Times New Roman" w:cs="Times New Roman"/>
          <w:iCs/>
          <w:kern w:val="0"/>
          <w:szCs w:val="20"/>
          <w:lang w:val="en-GB" w:eastAsia="ja-JP"/>
        </w:rPr>
        <w:t xml:space="preserve"> when HARQ feedback is disabled, for resource pool configured with PSFCH</w:t>
      </w:r>
      <w:r w:rsidRPr="00E335A7">
        <w:rPr>
          <w:rFonts w:eastAsia="Times New Roman" w:cs="Times New Roman"/>
          <w:kern w:val="0"/>
          <w:szCs w:val="20"/>
          <w:lang w:val="en-GB" w:eastAsia="ja-JP"/>
        </w:rPr>
        <w:t>.</w:t>
      </w:r>
    </w:p>
    <w:p w14:paraId="44A5BDD1" w14:textId="77777777" w:rsidR="00E335A7" w:rsidRPr="00E335A7" w:rsidRDefault="00E335A7" w:rsidP="00E335A7">
      <w:pPr>
        <w:widowControl/>
        <w:overflowPunct w:val="0"/>
        <w:autoSpaceDE w:val="0"/>
        <w:autoSpaceDN w:val="0"/>
        <w:adjustRightInd w:val="0"/>
        <w:spacing w:after="180"/>
        <w:ind w:left="1135"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else (i.e., if PSFCH resource is not configured for the SL grant associated to the SCI):</w:t>
      </w:r>
    </w:p>
    <w:p w14:paraId="256FCEB3"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 xml:space="preserve">set the </w:t>
      </w:r>
      <w:proofErr w:type="spellStart"/>
      <w:r w:rsidRPr="00E335A7">
        <w:rPr>
          <w:rFonts w:eastAsia="Times New Roman" w:cs="Times New Roman"/>
          <w:i/>
          <w:iCs/>
          <w:kern w:val="0"/>
          <w:szCs w:val="20"/>
          <w:lang w:val="en-GB" w:eastAsia="ja-JP"/>
        </w:rPr>
        <w:t>sl</w:t>
      </w:r>
      <w:proofErr w:type="spellEnd"/>
      <w:r w:rsidRPr="00E335A7">
        <w:rPr>
          <w:rFonts w:eastAsia="Times New Roman" w:cs="Times New Roman"/>
          <w:i/>
          <w:iCs/>
          <w:kern w:val="0"/>
          <w:szCs w:val="20"/>
          <w:lang w:val="en-GB" w:eastAsia="ja-JP"/>
        </w:rPr>
        <w:t>-</w:t>
      </w:r>
      <w:proofErr w:type="spellStart"/>
      <w:r w:rsidRPr="00E335A7">
        <w:rPr>
          <w:rFonts w:eastAsia="Times New Roman" w:cs="Times New Roman"/>
          <w:i/>
          <w:iCs/>
          <w:kern w:val="0"/>
          <w:szCs w:val="20"/>
          <w:lang w:val="en-GB" w:eastAsia="ja-JP"/>
        </w:rPr>
        <w:t>drx</w:t>
      </w:r>
      <w:proofErr w:type="spellEnd"/>
      <w:r w:rsidRPr="00E335A7">
        <w:rPr>
          <w:rFonts w:eastAsia="Times New Roman" w:cs="Times New Roman"/>
          <w:i/>
          <w:iCs/>
          <w:kern w:val="0"/>
          <w:szCs w:val="20"/>
          <w:lang w:val="en-GB" w:eastAsia="ja-JP"/>
        </w:rPr>
        <w:t>-HARQ-RTT-Timer</w:t>
      </w:r>
      <w:r w:rsidRPr="00E335A7">
        <w:rPr>
          <w:rFonts w:eastAsia="Times New Roman" w:cs="Times New Roman"/>
          <w:kern w:val="0"/>
          <w:szCs w:val="20"/>
          <w:lang w:val="en-GB" w:eastAsia="ja-JP"/>
        </w:rPr>
        <w:t xml:space="preserve"> as 0 slots.</w:t>
      </w:r>
    </w:p>
    <w:p w14:paraId="4D595F5A" w14:textId="77777777" w:rsidR="00E335A7" w:rsidRPr="00E335A7" w:rsidRDefault="00E335A7" w:rsidP="00E335A7">
      <w:pPr>
        <w:widowControl/>
        <w:overflowPunct w:val="0"/>
        <w:autoSpaceDE w:val="0"/>
        <w:autoSpaceDN w:val="0"/>
        <w:adjustRightInd w:val="0"/>
        <w:spacing w:after="180"/>
        <w:ind w:left="1136" w:hanging="285"/>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if PSFCH resource is not configured for the SL grant associated to the SCI</w:t>
      </w:r>
      <w:r w:rsidRPr="00E335A7">
        <w:rPr>
          <w:rFonts w:eastAsia="Times New Roman" w:cs="Times New Roman"/>
          <w:kern w:val="0"/>
          <w:szCs w:val="20"/>
          <w:lang w:val="en-GB" w:eastAsia="ja-JP"/>
        </w:rPr>
        <w:t>:</w:t>
      </w:r>
    </w:p>
    <w:p w14:paraId="78ABCD9E"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sl-drx-HARQ-RTT-Timer2</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slot following the end of PSSCH transmission (i.e., currently received PSSCH).</w:t>
      </w:r>
    </w:p>
    <w:p w14:paraId="71FC2300" w14:textId="77777777" w:rsidR="00E335A7" w:rsidRPr="00E335A7" w:rsidRDefault="00E335A7" w:rsidP="00E335A7">
      <w:pPr>
        <w:widowControl/>
        <w:overflowPunct w:val="0"/>
        <w:autoSpaceDE w:val="0"/>
        <w:autoSpaceDN w:val="0"/>
        <w:adjustRightInd w:val="0"/>
        <w:spacing w:after="180"/>
        <w:ind w:left="1136" w:hanging="285"/>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if PSFCH resource is configured for the SL grant associated to the SCI</w:t>
      </w:r>
      <w:r w:rsidRPr="00E335A7">
        <w:rPr>
          <w:rFonts w:eastAsia="Times New Roman" w:cs="Times New Roman"/>
          <w:kern w:val="0"/>
          <w:szCs w:val="20"/>
          <w:lang w:val="en-GB" w:eastAsia="ja-JP"/>
        </w:rPr>
        <w:t>:</w:t>
      </w:r>
    </w:p>
    <w:p w14:paraId="70D7B9E6"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if HARQ feedback is enabled by the SCI and the cast type indicator in the SCI is set to unicast; or</w:t>
      </w:r>
    </w:p>
    <w:p w14:paraId="1F0392FC"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if HARQ feedback is enabled by the SCI and the cast type indicator in the SCI is set to groupcast and positive-negative acknowledgement is selected;</w:t>
      </w:r>
    </w:p>
    <w:p w14:paraId="672A8CB6" w14:textId="77777777" w:rsidR="00E335A7" w:rsidRPr="00E335A7" w:rsidRDefault="00E335A7" w:rsidP="00E335A7">
      <w:pPr>
        <w:widowControl/>
        <w:overflowPunct w:val="0"/>
        <w:autoSpaceDE w:val="0"/>
        <w:autoSpaceDN w:val="0"/>
        <w:adjustRightInd w:val="0"/>
        <w:spacing w:after="180"/>
        <w:ind w:left="1418"/>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end of the corresponding PSFCH transmission carrying the SL HARQ feedback; or</w:t>
      </w:r>
    </w:p>
    <w:p w14:paraId="666500AD" w14:textId="77777777" w:rsidR="00E335A7" w:rsidRPr="00E335A7" w:rsidRDefault="00E335A7" w:rsidP="00E335A7">
      <w:pPr>
        <w:widowControl/>
        <w:overflowPunct w:val="0"/>
        <w:autoSpaceDE w:val="0"/>
        <w:autoSpaceDN w:val="0"/>
        <w:adjustRightInd w:val="0"/>
        <w:spacing w:after="180"/>
        <w:ind w:left="1418"/>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end of the corresponding PSFCH resource for the SL HARQ feedback when the SL HARQ feedback is not transmitted </w:t>
      </w:r>
      <w:r w:rsidRPr="002B0BCB">
        <w:rPr>
          <w:rFonts w:eastAsia="Times New Roman" w:cs="Times New Roman"/>
          <w:kern w:val="0"/>
          <w:szCs w:val="20"/>
          <w:highlight w:val="yellow"/>
          <w:lang w:val="en-GB" w:eastAsia="ja-JP"/>
        </w:rPr>
        <w:t>due to UL/SL prioritization</w:t>
      </w:r>
      <w:r w:rsidRPr="00E335A7">
        <w:rPr>
          <w:rFonts w:eastAsia="Times New Roman" w:cs="Times New Roman"/>
          <w:kern w:val="0"/>
          <w:szCs w:val="20"/>
          <w:lang w:val="en-GB" w:eastAsia="ja-JP"/>
        </w:rPr>
        <w:t>;</w:t>
      </w:r>
    </w:p>
    <w:p w14:paraId="4BD7CF87"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if HARQ feedback is enabled by the SCI and the cast type indicator in the SCI is set to groupcast and negative-only acknowledgement is selected;</w:t>
      </w:r>
    </w:p>
    <w:p w14:paraId="3141505A" w14:textId="77777777" w:rsidR="00E335A7" w:rsidRPr="00E335A7" w:rsidRDefault="00E335A7" w:rsidP="00E335A7">
      <w:pPr>
        <w:widowControl/>
        <w:overflowPunct w:val="0"/>
        <w:autoSpaceDE w:val="0"/>
        <w:autoSpaceDN w:val="0"/>
        <w:adjustRightInd w:val="0"/>
        <w:spacing w:after="180"/>
        <w:ind w:left="1702"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end of the corresponding PSFCH transmission carrying the SL HARQ feedback; or</w:t>
      </w:r>
    </w:p>
    <w:p w14:paraId="31B44C29" w14:textId="77777777" w:rsidR="00E335A7" w:rsidRPr="00E335A7" w:rsidRDefault="00E335A7" w:rsidP="00E335A7">
      <w:pPr>
        <w:widowControl/>
        <w:overflowPunct w:val="0"/>
        <w:autoSpaceDE w:val="0"/>
        <w:autoSpaceDN w:val="0"/>
        <w:adjustRightInd w:val="0"/>
        <w:spacing w:after="180"/>
        <w:ind w:left="1702"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end of the corresponding PSFCH resource for the SL HARQ feedback when the SL HARQ feedback is not transmitted </w:t>
      </w:r>
      <w:r w:rsidRPr="002B0BCB">
        <w:rPr>
          <w:rFonts w:eastAsia="Times New Roman" w:cs="Times New Roman"/>
          <w:kern w:val="0"/>
          <w:szCs w:val="20"/>
          <w:highlight w:val="yellow"/>
          <w:lang w:val="en-GB" w:eastAsia="ja-JP"/>
        </w:rPr>
        <w:t>due to UL/SL prioritization</w:t>
      </w:r>
      <w:r w:rsidRPr="00E335A7">
        <w:rPr>
          <w:rFonts w:eastAsia="Times New Roman" w:cs="Times New Roman"/>
          <w:kern w:val="0"/>
          <w:szCs w:val="20"/>
          <w:lang w:val="en-GB" w:eastAsia="ja-JP"/>
        </w:rPr>
        <w:t>; or</w:t>
      </w:r>
    </w:p>
    <w:p w14:paraId="6CDA94F6" w14:textId="77777777" w:rsidR="00E335A7" w:rsidRPr="00E335A7" w:rsidRDefault="00E335A7" w:rsidP="00E335A7">
      <w:pPr>
        <w:widowControl/>
        <w:overflowPunct w:val="0"/>
        <w:autoSpaceDE w:val="0"/>
        <w:autoSpaceDN w:val="0"/>
        <w:adjustRightInd w:val="0"/>
        <w:spacing w:after="180"/>
        <w:ind w:left="1702"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lastRenderedPageBreak/>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sl-drx-HARQ-RTT-Timer1</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first slot after the end of the corresponding PSFCH resource for the SL HARQ feedback when the SL HARQ feedback is a</w:t>
      </w:r>
      <w:r w:rsidRPr="00E335A7">
        <w:rPr>
          <w:rFonts w:eastAsia="Times New Roman" w:cs="Times New Roman"/>
          <w:noProof/>
          <w:kern w:val="0"/>
          <w:szCs w:val="20"/>
          <w:lang w:val="en-GB" w:eastAsia="ja-JP"/>
        </w:rPr>
        <w:t xml:space="preserve"> </w:t>
      </w:r>
      <w:r w:rsidRPr="00E335A7">
        <w:rPr>
          <w:rFonts w:eastAsia="Times New Roman" w:cs="Times New Roman"/>
          <w:kern w:val="0"/>
          <w:szCs w:val="20"/>
          <w:lang w:val="en-GB" w:eastAsia="ja-JP"/>
        </w:rPr>
        <w:t xml:space="preserve">positive </w:t>
      </w:r>
      <w:r w:rsidRPr="00E335A7">
        <w:rPr>
          <w:rFonts w:eastAsia="Times New Roman" w:cs="Times New Roman"/>
          <w:kern w:val="0"/>
          <w:szCs w:val="20"/>
          <w:lang w:val="en-GB" w:eastAsia="ko-KR"/>
        </w:rPr>
        <w:t>acknowledgement</w:t>
      </w:r>
      <w:r w:rsidRPr="00E335A7">
        <w:rPr>
          <w:rFonts w:eastAsia="Times New Roman" w:cs="Times New Roman"/>
          <w:kern w:val="0"/>
          <w:szCs w:val="20"/>
          <w:lang w:val="en-GB" w:eastAsia="ja-JP"/>
        </w:rPr>
        <w:t>.</w:t>
      </w:r>
    </w:p>
    <w:p w14:paraId="189199EE"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if HARQ feedback is disabled by the SCI and the resource(s) for one or more retransmission opportunities is not scheduled in the SCI:</w:t>
      </w:r>
    </w:p>
    <w:p w14:paraId="24CAFCFB" w14:textId="77777777" w:rsidR="00E335A7" w:rsidRPr="00E335A7" w:rsidRDefault="00E335A7" w:rsidP="00E335A7">
      <w:pPr>
        <w:widowControl/>
        <w:overflowPunct w:val="0"/>
        <w:autoSpaceDE w:val="0"/>
        <w:autoSpaceDN w:val="0"/>
        <w:adjustRightInd w:val="0"/>
        <w:spacing w:after="180"/>
        <w:ind w:left="1702"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sl-drx-HARQ-RTT-Timer2</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slot following the end of PSFCH resource.</w:t>
      </w:r>
    </w:p>
    <w:p w14:paraId="1A57E188" w14:textId="77777777" w:rsidR="00E335A7" w:rsidRPr="00E335A7" w:rsidRDefault="00E335A7" w:rsidP="00E335A7">
      <w:pPr>
        <w:widowControl/>
        <w:overflowPunct w:val="0"/>
        <w:autoSpaceDE w:val="0"/>
        <w:autoSpaceDN w:val="0"/>
        <w:adjustRightInd w:val="0"/>
        <w:spacing w:after="180"/>
        <w:ind w:left="141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ja-JP"/>
        </w:rPr>
        <w:t>4&gt;</w:t>
      </w:r>
      <w:r w:rsidRPr="00E335A7">
        <w:rPr>
          <w:rFonts w:eastAsia="Times New Roman" w:cs="Times New Roman"/>
          <w:kern w:val="0"/>
          <w:szCs w:val="20"/>
          <w:lang w:val="en-GB" w:eastAsia="ja-JP"/>
        </w:rPr>
        <w:tab/>
        <w:t>if HARQ feedback is disabled by the SCI and the resource(s) for one or more retransmission opportunities is scheduled in the SCI:</w:t>
      </w:r>
    </w:p>
    <w:p w14:paraId="3873E8A9" w14:textId="77777777" w:rsidR="00E335A7" w:rsidRPr="00E335A7" w:rsidRDefault="00E335A7" w:rsidP="00E335A7">
      <w:pPr>
        <w:widowControl/>
        <w:overflowPunct w:val="0"/>
        <w:autoSpaceDE w:val="0"/>
        <w:autoSpaceDN w:val="0"/>
        <w:adjustRightInd w:val="0"/>
        <w:spacing w:after="180"/>
        <w:ind w:left="1702"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ja-JP"/>
        </w:rPr>
        <w:t>5&gt;</w:t>
      </w:r>
      <w:r w:rsidRPr="00E335A7">
        <w:rPr>
          <w:rFonts w:eastAsia="Times New Roman" w:cs="Times New Roman"/>
          <w:kern w:val="0"/>
          <w:szCs w:val="20"/>
          <w:lang w:val="en-GB" w:eastAsia="ja-JP"/>
        </w:rPr>
        <w:tab/>
        <w:t xml:space="preserve">start the </w:t>
      </w:r>
      <w:r w:rsidRPr="00E335A7">
        <w:rPr>
          <w:rFonts w:eastAsia="Times New Roman" w:cs="Times New Roman"/>
          <w:i/>
          <w:kern w:val="0"/>
          <w:szCs w:val="20"/>
          <w:lang w:val="en-GB" w:eastAsia="ja-JP"/>
        </w:rPr>
        <w:t>sl-drx-HARQ-RTT-Timer2</w:t>
      </w:r>
      <w:r w:rsidRPr="00E335A7">
        <w:rPr>
          <w:rFonts w:eastAsia="Times New Roman" w:cs="Times New Roman"/>
          <w:kern w:val="0"/>
          <w:szCs w:val="20"/>
          <w:lang w:val="en-GB" w:eastAsia="ja-JP"/>
        </w:rPr>
        <w:t xml:space="preserve"> for the corresponding </w:t>
      </w:r>
      <w:proofErr w:type="spellStart"/>
      <w:r w:rsidRPr="00E335A7">
        <w:rPr>
          <w:rFonts w:eastAsia="Times New Roman" w:cs="Times New Roman"/>
          <w:kern w:val="0"/>
          <w:szCs w:val="20"/>
          <w:lang w:val="en-GB" w:eastAsia="ja-JP"/>
        </w:rPr>
        <w:t>Sidelink</w:t>
      </w:r>
      <w:proofErr w:type="spellEnd"/>
      <w:r w:rsidRPr="00E335A7">
        <w:rPr>
          <w:rFonts w:eastAsia="Times New Roman" w:cs="Times New Roman"/>
          <w:kern w:val="0"/>
          <w:szCs w:val="20"/>
          <w:lang w:val="en-GB" w:eastAsia="ja-JP"/>
        </w:rPr>
        <w:t xml:space="preserve"> process in the slot following the end of PSSCH transmission (i.e., currently received PSSCH).</w:t>
      </w:r>
    </w:p>
    <w:p w14:paraId="51B17575" w14:textId="77777777" w:rsidR="00E335A7" w:rsidRPr="00E335A7" w:rsidRDefault="00E335A7" w:rsidP="00E335A7">
      <w:pPr>
        <w:keepLines/>
        <w:widowControl/>
        <w:overflowPunct w:val="0"/>
        <w:autoSpaceDE w:val="0"/>
        <w:autoSpaceDN w:val="0"/>
        <w:adjustRightInd w:val="0"/>
        <w:spacing w:after="180"/>
        <w:ind w:left="1135" w:hanging="851"/>
        <w:jc w:val="left"/>
        <w:textAlignment w:val="baseline"/>
        <w:rPr>
          <w:rFonts w:eastAsia="Times New Roman" w:cs="Times New Roman"/>
          <w:kern w:val="0"/>
          <w:szCs w:val="20"/>
          <w:lang w:val="en-GB" w:eastAsia="ko-KR"/>
        </w:rPr>
      </w:pPr>
      <w:r w:rsidRPr="00E335A7">
        <w:rPr>
          <w:rFonts w:eastAsia="Yu Mincho" w:cs="Times New Roman"/>
          <w:kern w:val="0"/>
          <w:szCs w:val="20"/>
          <w:lang w:val="en-GB" w:eastAsia="ja-JP"/>
        </w:rPr>
        <w:t>NOTE:</w:t>
      </w:r>
      <w:r w:rsidRPr="00E335A7">
        <w:rPr>
          <w:rFonts w:eastAsia="Yu Mincho" w:cs="Times New Roman"/>
          <w:kern w:val="0"/>
          <w:szCs w:val="20"/>
          <w:lang w:val="en-GB" w:eastAsia="ja-JP"/>
        </w:rPr>
        <w:tab/>
        <w:t>Void.</w:t>
      </w:r>
    </w:p>
    <w:p w14:paraId="1FF3F015" w14:textId="77777777" w:rsidR="00E335A7" w:rsidRPr="00E335A7" w:rsidRDefault="00E335A7" w:rsidP="00E335A7">
      <w:pPr>
        <w:widowControl/>
        <w:overflowPunct w:val="0"/>
        <w:autoSpaceDE w:val="0"/>
        <w:autoSpaceDN w:val="0"/>
        <w:adjustRightInd w:val="0"/>
        <w:spacing w:after="180"/>
        <w:ind w:left="1136" w:hanging="285"/>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3&gt;</w:t>
      </w:r>
      <w:r w:rsidRPr="00E335A7">
        <w:rPr>
          <w:rFonts w:eastAsia="Times New Roman" w:cs="Times New Roman"/>
          <w:kern w:val="0"/>
          <w:szCs w:val="20"/>
          <w:lang w:val="en-GB" w:eastAsia="ko-KR"/>
        </w:rPr>
        <w:tab/>
        <w:t xml:space="preserve">stop the </w:t>
      </w:r>
      <w:proofErr w:type="spellStart"/>
      <w:r w:rsidRPr="00E335A7">
        <w:rPr>
          <w:rFonts w:eastAsia="Times New Roman" w:cs="Times New Roman"/>
          <w:i/>
          <w:kern w:val="0"/>
          <w:szCs w:val="20"/>
          <w:lang w:val="en-GB" w:eastAsia="ko-KR"/>
        </w:rPr>
        <w:t>sl-drx-RetransmissionTimer</w:t>
      </w:r>
      <w:proofErr w:type="spellEnd"/>
      <w:r w:rsidRPr="00E335A7">
        <w:rPr>
          <w:rFonts w:eastAsia="Times New Roman" w:cs="Times New Roman"/>
          <w:kern w:val="0"/>
          <w:szCs w:val="20"/>
          <w:lang w:val="en-GB" w:eastAsia="ko-KR"/>
        </w:rPr>
        <w:t>/</w:t>
      </w:r>
      <w:bookmarkStart w:id="12" w:name="_Hlk109748920"/>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RetransmissionTimer</w:t>
      </w:r>
      <w:bookmarkEnd w:id="12"/>
      <w:proofErr w:type="spellEnd"/>
      <w:r w:rsidRPr="00E335A7">
        <w:rPr>
          <w:rFonts w:eastAsia="Times New Roman" w:cs="Times New Roman"/>
          <w:kern w:val="0"/>
          <w:szCs w:val="20"/>
          <w:lang w:val="en-GB" w:eastAsia="ko-KR"/>
        </w:rPr>
        <w:t xml:space="preserve"> for the corresponding </w:t>
      </w:r>
      <w:proofErr w:type="spellStart"/>
      <w:r w:rsidRPr="00E335A7">
        <w:rPr>
          <w:rFonts w:eastAsia="Times New Roman" w:cs="Times New Roman"/>
          <w:kern w:val="0"/>
          <w:szCs w:val="20"/>
          <w:lang w:val="en-GB" w:eastAsia="ko-KR"/>
        </w:rPr>
        <w:t>Sidelink</w:t>
      </w:r>
      <w:proofErr w:type="spellEnd"/>
      <w:r w:rsidRPr="00E335A7">
        <w:rPr>
          <w:rFonts w:eastAsia="Times New Roman" w:cs="Times New Roman"/>
          <w:kern w:val="0"/>
          <w:szCs w:val="20"/>
          <w:lang w:val="en-GB" w:eastAsia="ko-KR"/>
        </w:rPr>
        <w:t xml:space="preserve"> process.</w:t>
      </w:r>
    </w:p>
    <w:p w14:paraId="6C4E22A7"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noProof/>
          <w:kern w:val="0"/>
          <w:szCs w:val="20"/>
          <w:lang w:val="en-GB" w:eastAsia="ko-KR"/>
        </w:rPr>
        <w:t>1&gt;</w:t>
      </w:r>
      <w:r w:rsidRPr="00E335A7">
        <w:rPr>
          <w:rFonts w:eastAsia="Times New Roman" w:cs="Times New Roman"/>
          <w:noProof/>
          <w:kern w:val="0"/>
          <w:szCs w:val="20"/>
          <w:lang w:val="en-GB" w:eastAsia="ko-KR"/>
        </w:rPr>
        <w:tab/>
      </w:r>
      <w:r w:rsidRPr="00E335A7">
        <w:rPr>
          <w:rFonts w:eastAsia="Times New Roman" w:cs="Times New Roman"/>
          <w:kern w:val="0"/>
          <w:szCs w:val="20"/>
          <w:lang w:val="en-GB" w:eastAsia="ja-JP"/>
        </w:rPr>
        <w:t>if the SCI indicates a new transmission where the cast type is set to groupcast is transmitted:</w:t>
      </w:r>
    </w:p>
    <w:p w14:paraId="0C945662"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noProof/>
          <w:kern w:val="0"/>
          <w:szCs w:val="20"/>
          <w:lang w:val="en-GB" w:eastAsia="ja-JP"/>
        </w:rPr>
      </w:pPr>
      <w:r w:rsidRPr="00E335A7">
        <w:rPr>
          <w:rFonts w:eastAsia="Malgun Gothic" w:cs="Times New Roman"/>
          <w:kern w:val="0"/>
          <w:szCs w:val="20"/>
          <w:lang w:val="en-GB" w:eastAsia="ko-KR"/>
        </w:rPr>
        <w:t>2&gt;</w:t>
      </w:r>
      <w:r w:rsidRPr="00E335A7">
        <w:rPr>
          <w:rFonts w:eastAsia="Malgun Gothic" w:cs="Times New Roman"/>
          <w:kern w:val="0"/>
          <w:szCs w:val="20"/>
          <w:lang w:val="en-GB" w:eastAsia="ko-KR"/>
        </w:rPr>
        <w:tab/>
      </w:r>
      <w:r w:rsidRPr="00E335A7">
        <w:rPr>
          <w:rFonts w:eastAsia="Times New Roman" w:cs="Times New Roman"/>
          <w:noProof/>
          <w:kern w:val="0"/>
          <w:szCs w:val="20"/>
          <w:lang w:val="en-GB" w:eastAsia="ja-JP"/>
        </w:rPr>
        <w:t xml:space="preserve">start or restart </w:t>
      </w:r>
      <w:proofErr w:type="spellStart"/>
      <w:r w:rsidRPr="00E335A7">
        <w:rPr>
          <w:rFonts w:eastAsia="Times New Roman" w:cs="Times New Roman"/>
          <w:i/>
          <w:kern w:val="0"/>
          <w:szCs w:val="20"/>
          <w:lang w:val="en-GB" w:eastAsia="ko-KR"/>
        </w:rPr>
        <w:t>sl</w:t>
      </w:r>
      <w:proofErr w:type="spellEnd"/>
      <w:r w:rsidRPr="00E335A7">
        <w:rPr>
          <w:rFonts w:eastAsia="Times New Roman" w:cs="Times New Roman"/>
          <w:i/>
          <w:kern w:val="0"/>
          <w:szCs w:val="20"/>
          <w:lang w:val="en-GB" w:eastAsia="ko-KR"/>
        </w:rPr>
        <w:t>-DRX-GC-</w:t>
      </w:r>
      <w:proofErr w:type="spellStart"/>
      <w:r w:rsidRPr="00E335A7">
        <w:rPr>
          <w:rFonts w:eastAsia="Times New Roman" w:cs="Times New Roman"/>
          <w:i/>
          <w:kern w:val="0"/>
          <w:szCs w:val="20"/>
          <w:lang w:val="en-GB" w:eastAsia="ko-KR"/>
        </w:rPr>
        <w:t>InactivityTimer</w:t>
      </w:r>
      <w:proofErr w:type="spellEnd"/>
      <w:r w:rsidRPr="00E335A7">
        <w:rPr>
          <w:rFonts w:eastAsia="Times New Roman" w:cs="Times New Roman"/>
          <w:noProof/>
          <w:kern w:val="0"/>
          <w:szCs w:val="20"/>
          <w:lang w:val="en-GB" w:eastAsia="ja-JP"/>
        </w:rPr>
        <w:t xml:space="preserve"> for the corresponding Destination Layer-2 ID in the first slot after SCI transmission.</w:t>
      </w:r>
    </w:p>
    <w:p w14:paraId="31C2AEDE" w14:textId="77777777" w:rsidR="00E335A7" w:rsidRPr="00E335A7" w:rsidRDefault="00E335A7" w:rsidP="00E335A7">
      <w:pPr>
        <w:widowControl/>
        <w:overflowPunct w:val="0"/>
        <w:autoSpaceDE w:val="0"/>
        <w:autoSpaceDN w:val="0"/>
        <w:adjustRightInd w:val="0"/>
        <w:spacing w:after="180"/>
        <w:ind w:left="568"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ko-KR"/>
        </w:rPr>
        <w:t>1&gt;</w:t>
      </w:r>
      <w:r w:rsidRPr="00E335A7">
        <w:rPr>
          <w:rFonts w:eastAsia="Times New Roman" w:cs="Times New Roman"/>
          <w:kern w:val="0"/>
          <w:szCs w:val="20"/>
          <w:lang w:val="en-GB" w:eastAsia="ja-JP"/>
        </w:rPr>
        <w:tab/>
        <w:t xml:space="preserve">if an SL DRX Command MAC </w:t>
      </w:r>
      <w:r w:rsidRPr="00E335A7">
        <w:rPr>
          <w:rFonts w:eastAsia="Times New Roman" w:cs="Times New Roman"/>
          <w:kern w:val="0"/>
          <w:szCs w:val="20"/>
          <w:lang w:val="en-GB" w:eastAsia="ko-KR"/>
        </w:rPr>
        <w:t>CE</w:t>
      </w:r>
      <w:r w:rsidRPr="00E335A7">
        <w:rPr>
          <w:rFonts w:eastAsia="Times New Roman" w:cs="Times New Roman"/>
          <w:kern w:val="0"/>
          <w:szCs w:val="20"/>
          <w:lang w:val="en-GB" w:eastAsia="ja-JP"/>
        </w:rPr>
        <w:t xml:space="preserve"> is received </w:t>
      </w:r>
      <w:r w:rsidRPr="00E335A7">
        <w:rPr>
          <w:rFonts w:eastAsia="Times New Roman" w:cs="Times New Roman"/>
          <w:kern w:val="0"/>
          <w:szCs w:val="20"/>
          <w:lang w:val="en-GB" w:eastAsia="ko-KR"/>
        </w:rPr>
        <w:t>for the Source Layer-2 ID and Destination Layer-2 ID pair of a unicast</w:t>
      </w:r>
      <w:r w:rsidRPr="00E335A7">
        <w:rPr>
          <w:rFonts w:eastAsia="Times New Roman" w:cs="Times New Roman"/>
          <w:kern w:val="0"/>
          <w:szCs w:val="20"/>
          <w:lang w:val="en-GB" w:eastAsia="ja-JP"/>
        </w:rPr>
        <w:t>:</w:t>
      </w:r>
    </w:p>
    <w:p w14:paraId="14BB3625"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ja-JP"/>
        </w:rPr>
      </w:pPr>
      <w:r w:rsidRPr="00E335A7">
        <w:rPr>
          <w:rFonts w:eastAsia="Times New Roman" w:cs="Times New Roman"/>
          <w:kern w:val="0"/>
          <w:szCs w:val="20"/>
          <w:lang w:val="en-GB" w:eastAsia="ko-KR"/>
        </w:rPr>
        <w:t>2&gt;</w:t>
      </w:r>
      <w:r w:rsidRPr="00E335A7">
        <w:rPr>
          <w:rFonts w:eastAsia="Times New Roman" w:cs="Times New Roman"/>
          <w:kern w:val="0"/>
          <w:szCs w:val="20"/>
          <w:lang w:val="en-GB" w:eastAsia="ja-JP"/>
        </w:rPr>
        <w:tab/>
        <w:t xml:space="preserve">stop </w:t>
      </w:r>
      <w:proofErr w:type="spellStart"/>
      <w:r w:rsidRPr="00E335A7">
        <w:rPr>
          <w:rFonts w:eastAsia="Times New Roman" w:cs="Times New Roman"/>
          <w:i/>
          <w:kern w:val="0"/>
          <w:szCs w:val="20"/>
          <w:lang w:val="en-GB" w:eastAsia="ja-JP"/>
        </w:rPr>
        <w:t>sl-drx-onDurationTimer</w:t>
      </w:r>
      <w:proofErr w:type="spellEnd"/>
      <w:r w:rsidRPr="00E335A7">
        <w:rPr>
          <w:rFonts w:eastAsia="Times New Roman" w:cs="Times New Roman"/>
          <w:iCs/>
          <w:kern w:val="0"/>
          <w:szCs w:val="20"/>
          <w:lang w:val="en-GB" w:eastAsia="ja-JP"/>
        </w:rPr>
        <w:t xml:space="preserve"> </w:t>
      </w:r>
      <w:r w:rsidRPr="00E335A7">
        <w:rPr>
          <w:rFonts w:eastAsia="Times New Roman" w:cs="Times New Roman"/>
          <w:kern w:val="0"/>
          <w:szCs w:val="20"/>
          <w:lang w:val="en-GB" w:eastAsia="ja-JP"/>
        </w:rPr>
        <w:t xml:space="preserve">for the </w:t>
      </w:r>
      <w:r w:rsidRPr="00E335A7">
        <w:rPr>
          <w:rFonts w:eastAsia="Times New Roman" w:cs="Times New Roman"/>
          <w:kern w:val="0"/>
          <w:szCs w:val="20"/>
          <w:lang w:val="en-GB" w:eastAsia="ko-KR"/>
        </w:rPr>
        <w:t>Source Layer-2 ID and Destination Layer-2 ID pair of a unicast</w:t>
      </w:r>
      <w:r w:rsidRPr="00E335A7">
        <w:rPr>
          <w:rFonts w:eastAsia="Times New Roman" w:cs="Times New Roman"/>
          <w:kern w:val="0"/>
          <w:szCs w:val="20"/>
          <w:lang w:val="en-GB" w:eastAsia="ja-JP"/>
        </w:rPr>
        <w:t>;</w:t>
      </w:r>
    </w:p>
    <w:p w14:paraId="6D18E575" w14:textId="77777777" w:rsidR="00E335A7" w:rsidRPr="00E335A7" w:rsidRDefault="00E335A7" w:rsidP="00E335A7">
      <w:pPr>
        <w:widowControl/>
        <w:overflowPunct w:val="0"/>
        <w:autoSpaceDE w:val="0"/>
        <w:autoSpaceDN w:val="0"/>
        <w:adjustRightInd w:val="0"/>
        <w:spacing w:after="180"/>
        <w:ind w:left="851" w:hanging="284"/>
        <w:jc w:val="left"/>
        <w:textAlignment w:val="baseline"/>
        <w:rPr>
          <w:rFonts w:eastAsia="Times New Roman" w:cs="Times New Roman"/>
          <w:kern w:val="0"/>
          <w:szCs w:val="20"/>
          <w:lang w:val="en-GB" w:eastAsia="ko-KR"/>
        </w:rPr>
      </w:pPr>
      <w:r w:rsidRPr="00E335A7">
        <w:rPr>
          <w:rFonts w:eastAsia="Times New Roman" w:cs="Times New Roman"/>
          <w:kern w:val="0"/>
          <w:szCs w:val="20"/>
          <w:lang w:val="en-GB" w:eastAsia="ko-KR"/>
        </w:rPr>
        <w:t>2&gt;</w:t>
      </w:r>
      <w:r w:rsidRPr="00E335A7">
        <w:rPr>
          <w:rFonts w:eastAsia="Times New Roman" w:cs="Times New Roman"/>
          <w:kern w:val="0"/>
          <w:szCs w:val="20"/>
          <w:lang w:val="en-GB" w:eastAsia="ja-JP"/>
        </w:rPr>
        <w:tab/>
        <w:t xml:space="preserve">stop </w:t>
      </w:r>
      <w:proofErr w:type="spellStart"/>
      <w:r w:rsidRPr="00E335A7">
        <w:rPr>
          <w:rFonts w:eastAsia="Times New Roman" w:cs="Times New Roman"/>
          <w:i/>
          <w:kern w:val="0"/>
          <w:szCs w:val="20"/>
          <w:lang w:val="en-GB" w:eastAsia="ja-JP"/>
        </w:rPr>
        <w:t>sl-drx-InactivityTimer</w:t>
      </w:r>
      <w:proofErr w:type="spellEnd"/>
      <w:r w:rsidRPr="00E335A7">
        <w:rPr>
          <w:rFonts w:eastAsia="Times New Roman" w:cs="Times New Roman"/>
          <w:iCs/>
          <w:kern w:val="0"/>
          <w:szCs w:val="20"/>
          <w:lang w:val="en-GB" w:eastAsia="ja-JP"/>
        </w:rPr>
        <w:t xml:space="preserve"> </w:t>
      </w:r>
      <w:r w:rsidRPr="00E335A7">
        <w:rPr>
          <w:rFonts w:eastAsia="Times New Roman" w:cs="Times New Roman"/>
          <w:kern w:val="0"/>
          <w:szCs w:val="20"/>
          <w:lang w:val="en-GB" w:eastAsia="ja-JP"/>
        </w:rPr>
        <w:t xml:space="preserve">for the </w:t>
      </w:r>
      <w:r w:rsidRPr="00E335A7">
        <w:rPr>
          <w:rFonts w:eastAsia="Times New Roman" w:cs="Times New Roman"/>
          <w:kern w:val="0"/>
          <w:szCs w:val="20"/>
          <w:lang w:val="en-GB" w:eastAsia="ko-KR"/>
        </w:rPr>
        <w:t>Source Layer-2 ID and Destination Layer-2 ID pair of a unicast</w:t>
      </w:r>
      <w:r w:rsidRPr="00E335A7">
        <w:rPr>
          <w:rFonts w:eastAsia="Times New Roman" w:cs="Times New Roman"/>
          <w:kern w:val="0"/>
          <w:szCs w:val="20"/>
          <w:lang w:val="en-GB" w:eastAsia="ja-JP"/>
        </w:rPr>
        <w:t>.</w:t>
      </w:r>
    </w:p>
    <w:p w14:paraId="58D46EAE" w14:textId="38DDBF43" w:rsidR="00BD002D" w:rsidRPr="00B969D4" w:rsidRDefault="00BD002D" w:rsidP="002B0BCB">
      <w:pPr>
        <w:pStyle w:val="B4"/>
        <w:ind w:left="0" w:firstLine="0"/>
        <w:rPr>
          <w:rFonts w:eastAsia="Malgun Gothic"/>
          <w:noProof/>
          <w:lang w:eastAsia="ko-KR"/>
        </w:rPr>
      </w:pPr>
    </w:p>
    <w:p w14:paraId="1329325A" w14:textId="763900F8" w:rsidR="00B70316" w:rsidRPr="00B969D4" w:rsidRDefault="00B70316" w:rsidP="00B70316">
      <w:pPr>
        <w:pStyle w:val="B3"/>
        <w:rPr>
          <w:rFonts w:eastAsia="Malgun Gothic"/>
          <w:noProof/>
          <w:lang w:eastAsia="ko-KR"/>
        </w:rPr>
      </w:pPr>
    </w:p>
    <w:p w14:paraId="6530F69F" w14:textId="77777777" w:rsidR="00B70316" w:rsidRPr="00B70316" w:rsidRDefault="00B70316" w:rsidP="00B70316"/>
    <w:sectPr w:rsidR="00B70316" w:rsidRPr="00B70316" w:rsidSect="00A2414B">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FC05" w16cex:dateUtc="2022-11-03T00:36:00Z"/>
  <w16cex:commentExtensible w16cex:durableId="270D55A7" w16cex:dateUtc="2022-11-02T12:46:00Z"/>
  <w16cex:commentExtensible w16cex:durableId="270D5EF1" w16cex:dateUtc="2022-11-02T13:26:00Z"/>
  <w16cex:commentExtensible w16cex:durableId="270D6302" w16cex:dateUtc="2022-11-02T13:43:00Z"/>
  <w16cex:commentExtensible w16cex:durableId="270DFC16" w16cex:dateUtc="2022-11-03T00:36:00Z"/>
  <w16cex:commentExtensible w16cex:durableId="270D6411" w16cex:dateUtc="2022-11-02T13:48:00Z"/>
  <w16cex:commentExtensible w16cex:durableId="270DFC29" w16cex:dateUtc="2022-11-03T00:36:00Z"/>
  <w16cex:commentExtensible w16cex:durableId="270D5C0C" w16cex:dateUtc="2022-11-02T13:13:00Z"/>
  <w16cex:commentExtensible w16cex:durableId="270D5D21" w16cex:dateUtc="2022-11-02T13:18:00Z"/>
  <w16cex:commentExtensible w16cex:durableId="270D6723" w16cex:dateUtc="2022-11-02T14: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C1CBF" w14:textId="77777777" w:rsidR="007D5584" w:rsidRDefault="007D5584" w:rsidP="003E7FE5">
      <w:r>
        <w:separator/>
      </w:r>
    </w:p>
  </w:endnote>
  <w:endnote w:type="continuationSeparator" w:id="0">
    <w:p w14:paraId="4B3AA9A8" w14:textId="77777777" w:rsidR="007D5584" w:rsidRDefault="007D558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BF21B" w14:textId="77777777" w:rsidR="007D5584" w:rsidRDefault="007D5584" w:rsidP="003E7FE5">
      <w:r>
        <w:separator/>
      </w:r>
    </w:p>
  </w:footnote>
  <w:footnote w:type="continuationSeparator" w:id="0">
    <w:p w14:paraId="43365504" w14:textId="77777777" w:rsidR="007D5584" w:rsidRDefault="007D558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61C40"/>
    <w:multiLevelType w:val="hybridMultilevel"/>
    <w:tmpl w:val="747632D6"/>
    <w:lvl w:ilvl="0" w:tplc="82B6F94C">
      <w:start w:val="1"/>
      <w:numFmt w:val="decimal"/>
      <w:lvlText w:val="Proposal %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92413D"/>
    <w:multiLevelType w:val="hybridMultilevel"/>
    <w:tmpl w:val="4C385D9E"/>
    <w:lvl w:ilvl="0" w:tplc="0B8C4998">
      <w:start w:val="1"/>
      <w:numFmt w:val="decimal"/>
      <w:lvlText w:val="Proposal %1"/>
      <w:lvlJc w:val="left"/>
      <w:pPr>
        <w:ind w:left="720" w:hanging="360"/>
      </w:pPr>
      <w:rPr>
        <w:rFonts w:ascii="Times New Roman" w:hAnsi="Times New Roman" w:cs="Times New Roman"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2577BC7"/>
    <w:multiLevelType w:val="hybridMultilevel"/>
    <w:tmpl w:val="2DCAF28E"/>
    <w:lvl w:ilvl="0" w:tplc="CB7A8B0E">
      <w:start w:val="1"/>
      <w:numFmt w:val="decimal"/>
      <w:lvlText w:val="Proposal %1"/>
      <w:lvlJc w:val="left"/>
      <w:pPr>
        <w:ind w:left="720" w:hanging="360"/>
      </w:pPr>
      <w:rPr>
        <w:rFonts w:ascii="Times New Roman" w:hAnsi="Times New Roman" w:cs="Times New Roman"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4253"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12"/>
  </w:num>
  <w:num w:numId="4">
    <w:abstractNumId w:val="3"/>
  </w:num>
  <w:num w:numId="5">
    <w:abstractNumId w:val="18"/>
  </w:num>
  <w:num w:numId="6">
    <w:abstractNumId w:val="17"/>
  </w:num>
  <w:num w:numId="7">
    <w:abstractNumId w:val="11"/>
  </w:num>
  <w:num w:numId="8">
    <w:abstractNumId w:val="5"/>
  </w:num>
  <w:num w:numId="9">
    <w:abstractNumId w:val="19"/>
  </w:num>
  <w:num w:numId="10">
    <w:abstractNumId w:val="10"/>
  </w:num>
  <w:num w:numId="11">
    <w:abstractNumId w:val="15"/>
  </w:num>
  <w:num w:numId="12">
    <w:abstractNumId w:val="6"/>
  </w:num>
  <w:num w:numId="13">
    <w:abstractNumId w:val="20"/>
  </w:num>
  <w:num w:numId="14">
    <w:abstractNumId w:val="4"/>
  </w:num>
  <w:num w:numId="15">
    <w:abstractNumId w:val="13"/>
  </w:num>
  <w:num w:numId="16">
    <w:abstractNumId w:val="1"/>
  </w:num>
  <w:num w:numId="17">
    <w:abstractNumId w:val="0"/>
  </w:num>
  <w:num w:numId="18">
    <w:abstractNumId w:val="2"/>
  </w:num>
  <w:num w:numId="19">
    <w:abstractNumId w:val="8"/>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463F"/>
    <w:rsid w:val="00013CA5"/>
    <w:rsid w:val="00034AE9"/>
    <w:rsid w:val="000444C5"/>
    <w:rsid w:val="00050EF2"/>
    <w:rsid w:val="0006132B"/>
    <w:rsid w:val="000644F5"/>
    <w:rsid w:val="00064699"/>
    <w:rsid w:val="00077CB0"/>
    <w:rsid w:val="000A3A3B"/>
    <w:rsid w:val="000C48CD"/>
    <w:rsid w:val="000E2C6F"/>
    <w:rsid w:val="000E758D"/>
    <w:rsid w:val="000F0640"/>
    <w:rsid w:val="00106598"/>
    <w:rsid w:val="001121CD"/>
    <w:rsid w:val="001129D4"/>
    <w:rsid w:val="001172EB"/>
    <w:rsid w:val="00125EE1"/>
    <w:rsid w:val="001410D9"/>
    <w:rsid w:val="001445FB"/>
    <w:rsid w:val="001448D5"/>
    <w:rsid w:val="0016785A"/>
    <w:rsid w:val="0017273B"/>
    <w:rsid w:val="001778D8"/>
    <w:rsid w:val="0018180A"/>
    <w:rsid w:val="00192B9E"/>
    <w:rsid w:val="00194C84"/>
    <w:rsid w:val="001A25FC"/>
    <w:rsid w:val="001A2E65"/>
    <w:rsid w:val="001A5E91"/>
    <w:rsid w:val="001B0539"/>
    <w:rsid w:val="001C0973"/>
    <w:rsid w:val="001D5126"/>
    <w:rsid w:val="001D59CD"/>
    <w:rsid w:val="001F0839"/>
    <w:rsid w:val="002037D9"/>
    <w:rsid w:val="00211D99"/>
    <w:rsid w:val="00214A6C"/>
    <w:rsid w:val="00216102"/>
    <w:rsid w:val="002541C7"/>
    <w:rsid w:val="00262062"/>
    <w:rsid w:val="00262365"/>
    <w:rsid w:val="0026300D"/>
    <w:rsid w:val="002643CD"/>
    <w:rsid w:val="0026661A"/>
    <w:rsid w:val="00284C62"/>
    <w:rsid w:val="002855E3"/>
    <w:rsid w:val="00287EB4"/>
    <w:rsid w:val="00292F23"/>
    <w:rsid w:val="002A5FBD"/>
    <w:rsid w:val="002B0BCB"/>
    <w:rsid w:val="002B1637"/>
    <w:rsid w:val="002B351A"/>
    <w:rsid w:val="002C273C"/>
    <w:rsid w:val="002C366C"/>
    <w:rsid w:val="002C390D"/>
    <w:rsid w:val="002C4919"/>
    <w:rsid w:val="002E7299"/>
    <w:rsid w:val="002F1557"/>
    <w:rsid w:val="003144E6"/>
    <w:rsid w:val="003153AB"/>
    <w:rsid w:val="00343E37"/>
    <w:rsid w:val="0035645F"/>
    <w:rsid w:val="0038200A"/>
    <w:rsid w:val="00385BCD"/>
    <w:rsid w:val="00386243"/>
    <w:rsid w:val="00392CF2"/>
    <w:rsid w:val="00392F9E"/>
    <w:rsid w:val="00394D3B"/>
    <w:rsid w:val="003A2AEA"/>
    <w:rsid w:val="003B4E47"/>
    <w:rsid w:val="003E7FE5"/>
    <w:rsid w:val="003F1298"/>
    <w:rsid w:val="003F1B73"/>
    <w:rsid w:val="003F5429"/>
    <w:rsid w:val="0040483E"/>
    <w:rsid w:val="004229EB"/>
    <w:rsid w:val="00427623"/>
    <w:rsid w:val="00437A77"/>
    <w:rsid w:val="004526A5"/>
    <w:rsid w:val="0048174F"/>
    <w:rsid w:val="004A21A1"/>
    <w:rsid w:val="004B42A3"/>
    <w:rsid w:val="004D0653"/>
    <w:rsid w:val="004E29CA"/>
    <w:rsid w:val="004F4031"/>
    <w:rsid w:val="004F599D"/>
    <w:rsid w:val="004F773B"/>
    <w:rsid w:val="00500EFE"/>
    <w:rsid w:val="005017F6"/>
    <w:rsid w:val="00506336"/>
    <w:rsid w:val="00510F59"/>
    <w:rsid w:val="00531EB5"/>
    <w:rsid w:val="00534D8D"/>
    <w:rsid w:val="00536C5B"/>
    <w:rsid w:val="00541641"/>
    <w:rsid w:val="0055188C"/>
    <w:rsid w:val="005562BB"/>
    <w:rsid w:val="00572C05"/>
    <w:rsid w:val="005C100D"/>
    <w:rsid w:val="005C454F"/>
    <w:rsid w:val="005D785E"/>
    <w:rsid w:val="005E39BA"/>
    <w:rsid w:val="005F38F8"/>
    <w:rsid w:val="00600071"/>
    <w:rsid w:val="006011D9"/>
    <w:rsid w:val="00620BA5"/>
    <w:rsid w:val="00624E50"/>
    <w:rsid w:val="006419F8"/>
    <w:rsid w:val="00656556"/>
    <w:rsid w:val="00664FC2"/>
    <w:rsid w:val="00670BA2"/>
    <w:rsid w:val="00675CA4"/>
    <w:rsid w:val="0068304E"/>
    <w:rsid w:val="00690A1F"/>
    <w:rsid w:val="006B0026"/>
    <w:rsid w:val="00700DE1"/>
    <w:rsid w:val="00707243"/>
    <w:rsid w:val="00722EE7"/>
    <w:rsid w:val="0073196B"/>
    <w:rsid w:val="00756311"/>
    <w:rsid w:val="007608FA"/>
    <w:rsid w:val="00762D81"/>
    <w:rsid w:val="00775F8A"/>
    <w:rsid w:val="007801CA"/>
    <w:rsid w:val="00792619"/>
    <w:rsid w:val="007933C2"/>
    <w:rsid w:val="00794A26"/>
    <w:rsid w:val="007A156C"/>
    <w:rsid w:val="007B68E3"/>
    <w:rsid w:val="007C1459"/>
    <w:rsid w:val="007C761D"/>
    <w:rsid w:val="007D5584"/>
    <w:rsid w:val="007E197F"/>
    <w:rsid w:val="00804755"/>
    <w:rsid w:val="0080674E"/>
    <w:rsid w:val="008158E4"/>
    <w:rsid w:val="00831490"/>
    <w:rsid w:val="00835653"/>
    <w:rsid w:val="008739DF"/>
    <w:rsid w:val="008A0860"/>
    <w:rsid w:val="008A52CB"/>
    <w:rsid w:val="008A67B6"/>
    <w:rsid w:val="008D499E"/>
    <w:rsid w:val="008D6FFA"/>
    <w:rsid w:val="008E08F7"/>
    <w:rsid w:val="008E2716"/>
    <w:rsid w:val="008F014C"/>
    <w:rsid w:val="00907C8E"/>
    <w:rsid w:val="0091483E"/>
    <w:rsid w:val="00915E1E"/>
    <w:rsid w:val="00927095"/>
    <w:rsid w:val="009320AD"/>
    <w:rsid w:val="00955DD2"/>
    <w:rsid w:val="009623FC"/>
    <w:rsid w:val="00970C8D"/>
    <w:rsid w:val="00977917"/>
    <w:rsid w:val="0099545E"/>
    <w:rsid w:val="009A22B5"/>
    <w:rsid w:val="009A4257"/>
    <w:rsid w:val="009A4A8D"/>
    <w:rsid w:val="009A760A"/>
    <w:rsid w:val="009B4524"/>
    <w:rsid w:val="009B7AAC"/>
    <w:rsid w:val="009C2B9D"/>
    <w:rsid w:val="009C2D2F"/>
    <w:rsid w:val="009D20AB"/>
    <w:rsid w:val="00A02E47"/>
    <w:rsid w:val="00A03F0A"/>
    <w:rsid w:val="00A05584"/>
    <w:rsid w:val="00A2414B"/>
    <w:rsid w:val="00A261C0"/>
    <w:rsid w:val="00A35099"/>
    <w:rsid w:val="00A35F5D"/>
    <w:rsid w:val="00A36B0F"/>
    <w:rsid w:val="00A36D56"/>
    <w:rsid w:val="00A4424F"/>
    <w:rsid w:val="00A87900"/>
    <w:rsid w:val="00A93A63"/>
    <w:rsid w:val="00A95FAE"/>
    <w:rsid w:val="00A9772D"/>
    <w:rsid w:val="00AA6C3D"/>
    <w:rsid w:val="00AC4B48"/>
    <w:rsid w:val="00AD031B"/>
    <w:rsid w:val="00AF48F0"/>
    <w:rsid w:val="00AF4CE4"/>
    <w:rsid w:val="00B1430E"/>
    <w:rsid w:val="00B22F7D"/>
    <w:rsid w:val="00B35A9D"/>
    <w:rsid w:val="00B4348E"/>
    <w:rsid w:val="00B446DC"/>
    <w:rsid w:val="00B446F1"/>
    <w:rsid w:val="00B66A4E"/>
    <w:rsid w:val="00B70316"/>
    <w:rsid w:val="00B73FC2"/>
    <w:rsid w:val="00B868C1"/>
    <w:rsid w:val="00BA57C4"/>
    <w:rsid w:val="00BA70E1"/>
    <w:rsid w:val="00BD002D"/>
    <w:rsid w:val="00BF43BA"/>
    <w:rsid w:val="00C007E8"/>
    <w:rsid w:val="00C052EE"/>
    <w:rsid w:val="00C06DD9"/>
    <w:rsid w:val="00C5244F"/>
    <w:rsid w:val="00C57EB4"/>
    <w:rsid w:val="00C7042F"/>
    <w:rsid w:val="00C7419D"/>
    <w:rsid w:val="00C747D8"/>
    <w:rsid w:val="00C763B7"/>
    <w:rsid w:val="00CB644D"/>
    <w:rsid w:val="00CC05F2"/>
    <w:rsid w:val="00CD02FB"/>
    <w:rsid w:val="00CF1DC4"/>
    <w:rsid w:val="00CF4833"/>
    <w:rsid w:val="00D0686A"/>
    <w:rsid w:val="00D114AE"/>
    <w:rsid w:val="00D47339"/>
    <w:rsid w:val="00D62CF7"/>
    <w:rsid w:val="00D777EB"/>
    <w:rsid w:val="00D801CB"/>
    <w:rsid w:val="00D8388D"/>
    <w:rsid w:val="00D973E5"/>
    <w:rsid w:val="00D97559"/>
    <w:rsid w:val="00DA6D01"/>
    <w:rsid w:val="00DC71A7"/>
    <w:rsid w:val="00DE742A"/>
    <w:rsid w:val="00DF7126"/>
    <w:rsid w:val="00E14384"/>
    <w:rsid w:val="00E14B9B"/>
    <w:rsid w:val="00E165F2"/>
    <w:rsid w:val="00E16EEA"/>
    <w:rsid w:val="00E335A7"/>
    <w:rsid w:val="00E3582D"/>
    <w:rsid w:val="00E443C4"/>
    <w:rsid w:val="00E80E6E"/>
    <w:rsid w:val="00E871C0"/>
    <w:rsid w:val="00E87241"/>
    <w:rsid w:val="00E95E8A"/>
    <w:rsid w:val="00EA0441"/>
    <w:rsid w:val="00EB0BA4"/>
    <w:rsid w:val="00EB2590"/>
    <w:rsid w:val="00EF37B8"/>
    <w:rsid w:val="00F14E54"/>
    <w:rsid w:val="00F17457"/>
    <w:rsid w:val="00F17B56"/>
    <w:rsid w:val="00F17FC9"/>
    <w:rsid w:val="00F20B0A"/>
    <w:rsid w:val="00F46F52"/>
    <w:rsid w:val="00F66CFB"/>
    <w:rsid w:val="00F83FC5"/>
    <w:rsid w:val="00F8561D"/>
    <w:rsid w:val="00F87B52"/>
    <w:rsid w:val="00F96EC7"/>
    <w:rsid w:val="00FA1FE2"/>
    <w:rsid w:val="00FA2A01"/>
    <w:rsid w:val="00FB1D79"/>
    <w:rsid w:val="00FD3518"/>
    <w:rsid w:val="00FD5555"/>
    <w:rsid w:val="00FE18DF"/>
    <w:rsid w:val="00FE3EB1"/>
    <w:rsid w:val="00FF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f3"/>
    <w:link w:val="B1Char"/>
    <w:qFormat/>
    <w:rsid w:val="00AA6C3D"/>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paragraph" w:customStyle="1" w:styleId="B2">
    <w:name w:val="B2"/>
    <w:basedOn w:val="21"/>
    <w:link w:val="B2Char"/>
    <w:qFormat/>
    <w:rsid w:val="00AA6C3D"/>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AA6C3D"/>
    <w:rPr>
      <w:rFonts w:eastAsia="Times New Roman" w:cs="Times New Roman"/>
      <w:kern w:val="0"/>
      <w:szCs w:val="20"/>
      <w:lang w:val="en-GB" w:eastAsia="ja-JP"/>
    </w:rPr>
  </w:style>
  <w:style w:type="character" w:customStyle="1" w:styleId="B2Char">
    <w:name w:val="B2 Char"/>
    <w:link w:val="B2"/>
    <w:qFormat/>
    <w:rsid w:val="00AA6C3D"/>
    <w:rPr>
      <w:rFonts w:eastAsia="Times New Roman" w:cs="Times New Roman"/>
      <w:kern w:val="0"/>
      <w:szCs w:val="20"/>
      <w:lang w:val="en-GB" w:eastAsia="ja-JP"/>
    </w:rPr>
  </w:style>
  <w:style w:type="paragraph" w:styleId="af3">
    <w:name w:val="List"/>
    <w:basedOn w:val="a"/>
    <w:uiPriority w:val="99"/>
    <w:semiHidden/>
    <w:unhideWhenUsed/>
    <w:rsid w:val="00AA6C3D"/>
    <w:pPr>
      <w:ind w:left="283" w:hanging="283"/>
      <w:contextualSpacing/>
    </w:pPr>
  </w:style>
  <w:style w:type="paragraph" w:styleId="21">
    <w:name w:val="List 2"/>
    <w:basedOn w:val="a"/>
    <w:uiPriority w:val="99"/>
    <w:semiHidden/>
    <w:unhideWhenUsed/>
    <w:rsid w:val="00AA6C3D"/>
    <w:pPr>
      <w:ind w:left="566" w:hanging="283"/>
      <w:contextualSpacing/>
    </w:pPr>
  </w:style>
  <w:style w:type="character" w:customStyle="1" w:styleId="contentpasted1">
    <w:name w:val="contentpasted1"/>
    <w:basedOn w:val="a0"/>
    <w:rsid w:val="00F14E54"/>
  </w:style>
  <w:style w:type="paragraph" w:customStyle="1" w:styleId="EQ">
    <w:name w:val="EQ"/>
    <w:basedOn w:val="a"/>
    <w:next w:val="a"/>
    <w:qFormat/>
    <w:rsid w:val="00B70316"/>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noProof/>
      <w:kern w:val="0"/>
      <w:szCs w:val="20"/>
      <w:lang w:val="en-GB" w:eastAsia="ja-JP"/>
    </w:rPr>
  </w:style>
  <w:style w:type="paragraph" w:customStyle="1" w:styleId="NO">
    <w:name w:val="NO"/>
    <w:basedOn w:val="a"/>
    <w:link w:val="NOChar"/>
    <w:qFormat/>
    <w:rsid w:val="00B70316"/>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eastAsia="ja-JP"/>
    </w:rPr>
  </w:style>
  <w:style w:type="paragraph" w:customStyle="1" w:styleId="B3">
    <w:name w:val="B3"/>
    <w:basedOn w:val="31"/>
    <w:link w:val="B3Char"/>
    <w:qFormat/>
    <w:rsid w:val="00B70316"/>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eastAsia="ja-JP"/>
    </w:rPr>
  </w:style>
  <w:style w:type="paragraph" w:customStyle="1" w:styleId="B4">
    <w:name w:val="B4"/>
    <w:basedOn w:val="41"/>
    <w:link w:val="B4Char"/>
    <w:qFormat/>
    <w:rsid w:val="00B70316"/>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eastAsia="ja-JP"/>
    </w:rPr>
  </w:style>
  <w:style w:type="paragraph" w:customStyle="1" w:styleId="B5">
    <w:name w:val="B5"/>
    <w:basedOn w:val="51"/>
    <w:link w:val="B5Char"/>
    <w:qFormat/>
    <w:rsid w:val="00B70316"/>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eastAsia="ja-JP"/>
    </w:rPr>
  </w:style>
  <w:style w:type="character" w:customStyle="1" w:styleId="B5Char">
    <w:name w:val="B5 Char"/>
    <w:link w:val="B5"/>
    <w:qFormat/>
    <w:locked/>
    <w:rsid w:val="00B70316"/>
    <w:rPr>
      <w:rFonts w:eastAsia="Times New Roman" w:cs="Times New Roman"/>
      <w:kern w:val="0"/>
      <w:szCs w:val="20"/>
      <w:lang w:val="en-GB" w:eastAsia="ja-JP"/>
    </w:rPr>
  </w:style>
  <w:style w:type="character" w:customStyle="1" w:styleId="B3Char">
    <w:name w:val="B3 Char"/>
    <w:link w:val="B3"/>
    <w:qFormat/>
    <w:rsid w:val="00B70316"/>
    <w:rPr>
      <w:rFonts w:eastAsia="Times New Roman" w:cs="Times New Roman"/>
      <w:kern w:val="0"/>
      <w:szCs w:val="20"/>
      <w:lang w:val="en-GB" w:eastAsia="ja-JP"/>
    </w:rPr>
  </w:style>
  <w:style w:type="character" w:customStyle="1" w:styleId="NOChar">
    <w:name w:val="NO Char"/>
    <w:link w:val="NO"/>
    <w:qFormat/>
    <w:rsid w:val="00B70316"/>
    <w:rPr>
      <w:rFonts w:eastAsia="Times New Roman" w:cs="Times New Roman"/>
      <w:kern w:val="0"/>
      <w:szCs w:val="20"/>
      <w:lang w:val="en-GB" w:eastAsia="ja-JP"/>
    </w:rPr>
  </w:style>
  <w:style w:type="character" w:customStyle="1" w:styleId="B4Char">
    <w:name w:val="B4 Char"/>
    <w:link w:val="B4"/>
    <w:qFormat/>
    <w:rsid w:val="00B70316"/>
    <w:rPr>
      <w:rFonts w:eastAsia="Times New Roman" w:cs="Times New Roman"/>
      <w:kern w:val="0"/>
      <w:szCs w:val="20"/>
      <w:lang w:val="en-GB" w:eastAsia="ja-JP"/>
    </w:rPr>
  </w:style>
  <w:style w:type="paragraph" w:styleId="31">
    <w:name w:val="List 3"/>
    <w:basedOn w:val="a"/>
    <w:uiPriority w:val="99"/>
    <w:semiHidden/>
    <w:unhideWhenUsed/>
    <w:rsid w:val="00B70316"/>
    <w:pPr>
      <w:ind w:left="849" w:hanging="283"/>
      <w:contextualSpacing/>
    </w:pPr>
  </w:style>
  <w:style w:type="paragraph" w:styleId="41">
    <w:name w:val="List 4"/>
    <w:basedOn w:val="a"/>
    <w:uiPriority w:val="99"/>
    <w:semiHidden/>
    <w:unhideWhenUsed/>
    <w:rsid w:val="00B70316"/>
    <w:pPr>
      <w:ind w:left="1132" w:hanging="283"/>
      <w:contextualSpacing/>
    </w:pPr>
  </w:style>
  <w:style w:type="paragraph" w:styleId="51">
    <w:name w:val="List 5"/>
    <w:basedOn w:val="a"/>
    <w:uiPriority w:val="99"/>
    <w:semiHidden/>
    <w:unhideWhenUsed/>
    <w:rsid w:val="00B70316"/>
    <w:pPr>
      <w:ind w:left="1415" w:hanging="283"/>
      <w:contextualSpacing/>
    </w:pPr>
  </w:style>
  <w:style w:type="paragraph" w:styleId="af4">
    <w:name w:val="Revision"/>
    <w:hidden/>
    <w:uiPriority w:val="99"/>
    <w:semiHidden/>
    <w:rsid w:val="00C76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480691">
      <w:bodyDiv w:val="1"/>
      <w:marLeft w:val="0"/>
      <w:marRight w:val="0"/>
      <w:marTop w:val="0"/>
      <w:marBottom w:val="0"/>
      <w:divBdr>
        <w:top w:val="none" w:sz="0" w:space="0" w:color="auto"/>
        <w:left w:val="none" w:sz="0" w:space="0" w:color="auto"/>
        <w:bottom w:val="none" w:sz="0" w:space="0" w:color="auto"/>
        <w:right w:val="none" w:sz="0" w:space="0" w:color="auto"/>
      </w:divBdr>
    </w:div>
    <w:div w:id="189774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C257-66FD-4888-88AD-A6E1E135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3864</Words>
  <Characters>22031</Characters>
  <Application>Microsoft Office Word</Application>
  <DocSecurity>0</DocSecurity>
  <Lines>183</Lines>
  <Paragraphs>51</Paragraphs>
  <ScaleCrop>false</ScaleCrop>
  <Company/>
  <LinksUpToDate>false</LinksUpToDate>
  <CharactersWithSpaces>25844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(Xiaox)</cp:lastModifiedBy>
  <cp:revision>19</cp:revision>
  <dcterms:created xsi:type="dcterms:W3CDTF">2022-11-03T02:17:00Z</dcterms:created>
  <dcterms:modified xsi:type="dcterms:W3CDTF">2022-11-04T02:20:00Z</dcterms:modified>
</cp:coreProperties>
</file>